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23" w:rsidRPr="005D4D23" w:rsidRDefault="005D4D23" w:rsidP="005D4D23">
      <w:pPr>
        <w:pStyle w:val="Default"/>
        <w:jc w:val="center"/>
        <w:rPr>
          <w:rFonts w:eastAsia="AdvGulliv-R"/>
          <w:b/>
          <w:color w:val="auto"/>
          <w:lang w:val="en-US"/>
        </w:rPr>
      </w:pPr>
      <w:bookmarkStart w:id="0" w:name="_Toc11711723"/>
      <w:bookmarkStart w:id="1" w:name="_GoBack"/>
      <w:bookmarkEnd w:id="1"/>
      <w:r w:rsidRPr="005D4D23">
        <w:rPr>
          <w:rFonts w:eastAsia="AdvGulliv-R"/>
          <w:b/>
          <w:color w:val="auto"/>
          <w:lang w:val="en-US"/>
        </w:rPr>
        <w:t>PREPARATION AND EVALUATION OF ACTIVATED CARBONS FROM RICE HUSKS IN UGANDA FOR REMOVAL OF HUMIC ACID FROM WATER</w:t>
      </w:r>
    </w:p>
    <w:p w:rsidR="00F42704" w:rsidRPr="005D4D23" w:rsidRDefault="00F42704" w:rsidP="00F42704">
      <w:pPr>
        <w:pStyle w:val="Heading1"/>
        <w:spacing w:line="360" w:lineRule="auto"/>
        <w:jc w:val="center"/>
        <w:rPr>
          <w:rFonts w:ascii="Times New Roman" w:hAnsi="Times New Roman" w:cs="Times New Roman"/>
          <w:b/>
          <w:color w:val="auto"/>
          <w:sz w:val="24"/>
          <w:szCs w:val="24"/>
        </w:rPr>
      </w:pPr>
      <w:r w:rsidRPr="005D4D23">
        <w:rPr>
          <w:rFonts w:ascii="Times New Roman" w:hAnsi="Times New Roman" w:cs="Times New Roman"/>
          <w:b/>
          <w:color w:val="auto"/>
          <w:sz w:val="24"/>
          <w:szCs w:val="24"/>
        </w:rPr>
        <w:t>ABSTRACT</w:t>
      </w:r>
      <w:bookmarkEnd w:id="0"/>
    </w:p>
    <w:p w:rsidR="00F42704" w:rsidRDefault="00F42704" w:rsidP="00F42704">
      <w:pPr>
        <w:spacing w:after="0"/>
        <w:jc w:val="both"/>
        <w:rPr>
          <w:rFonts w:ascii="Times New Roman" w:hAnsi="Times New Roman"/>
          <w:sz w:val="24"/>
          <w:szCs w:val="24"/>
        </w:rPr>
      </w:pPr>
      <w:r>
        <w:rPr>
          <w:rFonts w:ascii="Times New Roman" w:eastAsia="AdvGulliv-R" w:hAnsi="Times New Roman" w:cs="Times New Roman"/>
          <w:kern w:val="0"/>
          <w:sz w:val="24"/>
          <w:szCs w:val="24"/>
          <w:lang w:eastAsia="en-US"/>
        </w:rPr>
        <w:t xml:space="preserve">The Government of Uganda and its development partners have made great strides in promoting rice production, to improve household food security and income. However, as rice production increases, the amount of rice husks generated from the milling process also increases. By 2018, the </w:t>
      </w:r>
      <w:r w:rsidRPr="00A310A2">
        <w:rPr>
          <w:rFonts w:ascii="Times New Roman" w:eastAsia="AdvGulliv-R" w:hAnsi="Times New Roman" w:cs="Times New Roman"/>
          <w:kern w:val="0"/>
          <w:sz w:val="24"/>
          <w:szCs w:val="24"/>
          <w:lang w:eastAsia="en-US"/>
        </w:rPr>
        <w:t xml:space="preserve">annual total generation of </w:t>
      </w:r>
      <w:r>
        <w:rPr>
          <w:rFonts w:ascii="Times New Roman" w:eastAsia="AdvGulliv-R" w:hAnsi="Times New Roman" w:cs="Times New Roman"/>
          <w:kern w:val="0"/>
          <w:sz w:val="24"/>
          <w:szCs w:val="24"/>
          <w:lang w:eastAsia="en-US"/>
        </w:rPr>
        <w:t>rice husks</w:t>
      </w:r>
      <w:r w:rsidRPr="00A310A2">
        <w:rPr>
          <w:rFonts w:ascii="Times New Roman" w:eastAsia="AdvGulliv-R" w:hAnsi="Times New Roman" w:cs="Times New Roman"/>
          <w:kern w:val="0"/>
          <w:sz w:val="24"/>
          <w:szCs w:val="24"/>
          <w:lang w:eastAsia="en-US"/>
        </w:rPr>
        <w:t xml:space="preserve"> </w:t>
      </w:r>
      <w:r>
        <w:rPr>
          <w:rFonts w:ascii="Times New Roman" w:eastAsia="AdvGulliv-R" w:hAnsi="Times New Roman" w:cs="Times New Roman"/>
          <w:kern w:val="0"/>
          <w:sz w:val="24"/>
          <w:szCs w:val="24"/>
          <w:lang w:eastAsia="en-US"/>
        </w:rPr>
        <w:t>was expected to reach 136,000 Mt, more than tripling</w:t>
      </w:r>
      <w:r w:rsidRPr="00A310A2">
        <w:rPr>
          <w:rFonts w:ascii="Times New Roman" w:eastAsia="AdvGulliv-R" w:hAnsi="Times New Roman" w:cs="Times New Roman"/>
          <w:kern w:val="0"/>
          <w:sz w:val="24"/>
          <w:szCs w:val="24"/>
          <w:lang w:eastAsia="en-US"/>
        </w:rPr>
        <w:t xml:space="preserve"> the </w:t>
      </w:r>
      <w:r>
        <w:rPr>
          <w:rFonts w:ascii="Times New Roman" w:eastAsia="AdvGulliv-R" w:hAnsi="Times New Roman" w:cs="Times New Roman"/>
          <w:kern w:val="0"/>
          <w:sz w:val="24"/>
          <w:szCs w:val="24"/>
          <w:lang w:eastAsia="en-US"/>
        </w:rPr>
        <w:t>rice husk generation of 35,560 Mt in 2008.</w:t>
      </w:r>
      <w:r w:rsidRPr="00393A57">
        <w:rPr>
          <w:rFonts w:ascii="Times New Roman" w:eastAsia="AdvGulliv-R" w:hAnsi="Times New Roman" w:cs="Times New Roman"/>
          <w:kern w:val="0"/>
          <w:sz w:val="24"/>
          <w:szCs w:val="24"/>
          <w:lang w:eastAsia="en-US"/>
        </w:rPr>
        <w:t xml:space="preserve"> </w:t>
      </w:r>
      <w:r>
        <w:rPr>
          <w:rFonts w:ascii="Times New Roman" w:eastAsia="AdvGulliv-R" w:hAnsi="Times New Roman" w:cs="Times New Roman"/>
          <w:kern w:val="0"/>
          <w:sz w:val="24"/>
          <w:szCs w:val="24"/>
          <w:lang w:eastAsia="en-US"/>
        </w:rPr>
        <w:t xml:space="preserve">This poses major environmental concerns, since the huge surplus of rice husks without immediate application is usually disposed </w:t>
      </w:r>
      <w:proofErr w:type="spellStart"/>
      <w:r>
        <w:rPr>
          <w:rFonts w:ascii="Times New Roman" w:eastAsia="AdvGulliv-R" w:hAnsi="Times New Roman" w:cs="Times New Roman"/>
          <w:kern w:val="0"/>
          <w:sz w:val="24"/>
          <w:szCs w:val="24"/>
          <w:lang w:eastAsia="en-US"/>
        </w:rPr>
        <w:t>off</w:t>
      </w:r>
      <w:proofErr w:type="spellEnd"/>
      <w:r>
        <w:rPr>
          <w:rFonts w:ascii="Times New Roman" w:eastAsia="AdvGulliv-R" w:hAnsi="Times New Roman" w:cs="Times New Roman"/>
          <w:kern w:val="0"/>
          <w:sz w:val="24"/>
          <w:szCs w:val="24"/>
          <w:lang w:eastAsia="en-US"/>
        </w:rPr>
        <w:t xml:space="preserve"> </w:t>
      </w:r>
      <w:r>
        <w:rPr>
          <w:rFonts w:ascii="Times New Roman" w:hAnsi="Times New Roman"/>
          <w:sz w:val="24"/>
          <w:szCs w:val="24"/>
        </w:rPr>
        <w:t>by</w:t>
      </w:r>
      <w:r w:rsidRPr="00FD499C">
        <w:rPr>
          <w:rFonts w:ascii="Times New Roman" w:eastAsia="AdvGulliv-R" w:hAnsi="Times New Roman" w:cs="Times New Roman"/>
          <w:kern w:val="0"/>
          <w:sz w:val="24"/>
          <w:szCs w:val="24"/>
          <w:lang w:eastAsia="en-US"/>
        </w:rPr>
        <w:t xml:space="preserve"> open dumping </w:t>
      </w:r>
      <w:r>
        <w:rPr>
          <w:rFonts w:ascii="Times New Roman" w:eastAsia="AdvGulliv-R" w:hAnsi="Times New Roman" w:cs="Times New Roman"/>
          <w:kern w:val="0"/>
          <w:sz w:val="24"/>
          <w:szCs w:val="24"/>
          <w:lang w:eastAsia="en-US"/>
        </w:rPr>
        <w:t>and</w:t>
      </w:r>
      <w:r w:rsidRPr="00FD499C">
        <w:rPr>
          <w:rFonts w:ascii="Times New Roman" w:eastAsia="AdvGulliv-R" w:hAnsi="Times New Roman" w:cs="Times New Roman"/>
          <w:kern w:val="0"/>
          <w:sz w:val="24"/>
          <w:szCs w:val="24"/>
          <w:lang w:eastAsia="en-US"/>
        </w:rPr>
        <w:t xml:space="preserve"> burning, </w:t>
      </w:r>
      <w:r>
        <w:rPr>
          <w:rFonts w:ascii="Times New Roman" w:eastAsia="AdvGulliv-R" w:hAnsi="Times New Roman" w:cs="Times New Roman"/>
          <w:kern w:val="0"/>
          <w:sz w:val="24"/>
          <w:szCs w:val="24"/>
          <w:lang w:eastAsia="en-US"/>
        </w:rPr>
        <w:t xml:space="preserve">causing environmental pollution. However, with the need for water utilities to comply with the </w:t>
      </w:r>
      <w:r w:rsidRPr="00F42704">
        <w:rPr>
          <w:rStyle w:val="Emphasis"/>
          <w:rFonts w:ascii="Times New Roman" w:hAnsi="Times New Roman" w:cs="Times New Roman"/>
          <w:i w:val="0"/>
          <w:sz w:val="24"/>
          <w:szCs w:val="24"/>
        </w:rPr>
        <w:t>stringent drinking water regulations, the</w:t>
      </w:r>
      <w:r>
        <w:rPr>
          <w:rStyle w:val="Emphasis"/>
          <w:rFonts w:ascii="Times New Roman" w:hAnsi="Times New Roman" w:cs="Times New Roman"/>
          <w:sz w:val="24"/>
          <w:szCs w:val="24"/>
        </w:rPr>
        <w:t xml:space="preserve"> </w:t>
      </w:r>
      <w:r>
        <w:rPr>
          <w:rFonts w:ascii="Times New Roman" w:eastAsia="AdvGulliv-R" w:hAnsi="Times New Roman" w:cs="Times New Roman"/>
          <w:kern w:val="0"/>
          <w:sz w:val="24"/>
          <w:szCs w:val="24"/>
          <w:lang w:eastAsia="en-US"/>
        </w:rPr>
        <w:t xml:space="preserve">huge surplus of rice husks in Uganda paves way for valorizing rice husks into low cost, environmentally friendly activated carbon (AC) for removal of </w:t>
      </w:r>
      <w:proofErr w:type="spellStart"/>
      <w:r>
        <w:rPr>
          <w:rFonts w:ascii="Times New Roman" w:eastAsia="AdvGulliv-R" w:hAnsi="Times New Roman" w:cs="Times New Roman"/>
          <w:kern w:val="0"/>
          <w:sz w:val="24"/>
          <w:szCs w:val="24"/>
          <w:lang w:eastAsia="en-US"/>
        </w:rPr>
        <w:t>humic</w:t>
      </w:r>
      <w:proofErr w:type="spellEnd"/>
      <w:r>
        <w:rPr>
          <w:rFonts w:ascii="Times New Roman" w:eastAsia="AdvGulliv-R" w:hAnsi="Times New Roman" w:cs="Times New Roman"/>
          <w:kern w:val="0"/>
          <w:sz w:val="24"/>
          <w:szCs w:val="24"/>
          <w:lang w:eastAsia="en-US"/>
        </w:rPr>
        <w:t xml:space="preserve"> acid from drinking water.</w:t>
      </w:r>
      <w:r w:rsidRPr="00C10863">
        <w:rPr>
          <w:rFonts w:ascii="Times New Roman" w:hAnsi="Times New Roman" w:cs="Times New Roman"/>
          <w:sz w:val="24"/>
          <w:szCs w:val="24"/>
        </w:rPr>
        <w:t xml:space="preserve"> </w:t>
      </w:r>
      <w:r>
        <w:rPr>
          <w:rFonts w:ascii="Times New Roman" w:hAnsi="Times New Roman" w:cs="Times New Roman"/>
          <w:sz w:val="24"/>
          <w:szCs w:val="24"/>
        </w:rPr>
        <w:t>Despite this possibility</w:t>
      </w:r>
      <w:r w:rsidRPr="009E66C0">
        <w:rPr>
          <w:rFonts w:ascii="Times New Roman" w:hAnsi="Times New Roman" w:cs="Times New Roman"/>
          <w:sz w:val="24"/>
          <w:szCs w:val="24"/>
        </w:rPr>
        <w:t xml:space="preserve">, no evidence of successful utilization of </w:t>
      </w:r>
      <w:r>
        <w:rPr>
          <w:rFonts w:ascii="Times New Roman" w:hAnsi="Times New Roman" w:cs="Times New Roman"/>
          <w:sz w:val="24"/>
          <w:szCs w:val="24"/>
        </w:rPr>
        <w:t>rice husks</w:t>
      </w:r>
      <w:r w:rsidRPr="009E66C0">
        <w:rPr>
          <w:rFonts w:ascii="Times New Roman" w:hAnsi="Times New Roman" w:cs="Times New Roman"/>
          <w:sz w:val="24"/>
          <w:szCs w:val="24"/>
        </w:rPr>
        <w:t xml:space="preserve"> in Uganda </w:t>
      </w:r>
      <w:r>
        <w:rPr>
          <w:rFonts w:ascii="Times New Roman" w:hAnsi="Times New Roman" w:cs="Times New Roman"/>
          <w:sz w:val="24"/>
          <w:szCs w:val="24"/>
        </w:rPr>
        <w:t>for preparation of AC had</w:t>
      </w:r>
      <w:r w:rsidRPr="009E66C0">
        <w:rPr>
          <w:rFonts w:ascii="Times New Roman" w:hAnsi="Times New Roman" w:cs="Times New Roman"/>
          <w:sz w:val="24"/>
          <w:szCs w:val="24"/>
        </w:rPr>
        <w:t xml:space="preserve"> been reported. </w:t>
      </w:r>
      <w:r>
        <w:rPr>
          <w:rFonts w:ascii="Times New Roman" w:hAnsi="Times New Roman" w:cs="Times New Roman"/>
          <w:sz w:val="24"/>
          <w:szCs w:val="24"/>
        </w:rPr>
        <w:t>Consequently, conditions</w:t>
      </w:r>
      <w:r w:rsidRPr="00D74880">
        <w:rPr>
          <w:rFonts w:ascii="Times New Roman" w:hAnsi="Times New Roman" w:cs="Times New Roman"/>
          <w:sz w:val="24"/>
          <w:szCs w:val="24"/>
        </w:rPr>
        <w:t xml:space="preserve"> </w:t>
      </w:r>
      <w:r>
        <w:rPr>
          <w:rFonts w:ascii="Times New Roman" w:hAnsi="Times New Roman" w:cs="Times New Roman"/>
          <w:sz w:val="24"/>
          <w:szCs w:val="24"/>
        </w:rPr>
        <w:t xml:space="preserve">best suited for the preparation of AC from rice husks in Uganda were not known. </w:t>
      </w:r>
      <w:r w:rsidRPr="009E66C0">
        <w:rPr>
          <w:rFonts w:ascii="Times New Roman" w:hAnsi="Times New Roman" w:cs="Times New Roman"/>
          <w:sz w:val="24"/>
          <w:szCs w:val="24"/>
        </w:rPr>
        <w:t xml:space="preserve">Information regarding </w:t>
      </w:r>
      <w:r>
        <w:rPr>
          <w:rFonts w:ascii="Times New Roman" w:hAnsi="Times New Roman" w:cs="Times New Roman"/>
          <w:sz w:val="24"/>
          <w:szCs w:val="24"/>
        </w:rPr>
        <w:t>the performance</w:t>
      </w:r>
      <w:r w:rsidRPr="009E66C0">
        <w:rPr>
          <w:rFonts w:ascii="Times New Roman" w:hAnsi="Times New Roman" w:cs="Times New Roman"/>
          <w:sz w:val="24"/>
          <w:szCs w:val="24"/>
        </w:rPr>
        <w:t xml:space="preserve"> of the </w:t>
      </w:r>
      <w:r>
        <w:rPr>
          <w:rFonts w:ascii="Times New Roman" w:hAnsi="Times New Roman" w:cs="Times New Roman"/>
          <w:sz w:val="24"/>
          <w:szCs w:val="24"/>
        </w:rPr>
        <w:t>rice husk</w:t>
      </w:r>
      <w:r w:rsidRPr="009E66C0">
        <w:rPr>
          <w:rFonts w:ascii="Times New Roman" w:hAnsi="Times New Roman" w:cs="Times New Roman"/>
          <w:sz w:val="24"/>
          <w:szCs w:val="24"/>
        </w:rPr>
        <w:t xml:space="preserve">-derived </w:t>
      </w:r>
      <w:r>
        <w:rPr>
          <w:rFonts w:ascii="Times New Roman" w:hAnsi="Times New Roman" w:cs="Times New Roman"/>
          <w:sz w:val="24"/>
          <w:szCs w:val="24"/>
        </w:rPr>
        <w:t>ACs</w:t>
      </w:r>
      <w:r w:rsidRPr="009E66C0">
        <w:rPr>
          <w:rFonts w:ascii="Times New Roman" w:hAnsi="Times New Roman" w:cs="Times New Roman"/>
          <w:sz w:val="24"/>
          <w:szCs w:val="24"/>
        </w:rPr>
        <w:t xml:space="preserve"> </w:t>
      </w:r>
      <w:r>
        <w:rPr>
          <w:rFonts w:ascii="Times New Roman" w:hAnsi="Times New Roman" w:cs="Times New Roman"/>
          <w:sz w:val="24"/>
          <w:szCs w:val="24"/>
        </w:rPr>
        <w:t>towards</w:t>
      </w:r>
      <w:r w:rsidRPr="009E66C0">
        <w:rPr>
          <w:rFonts w:ascii="Times New Roman" w:hAnsi="Times New Roman" w:cs="Times New Roman"/>
          <w:sz w:val="24"/>
          <w:szCs w:val="24"/>
        </w:rPr>
        <w:t xml:space="preserve">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9E66C0">
        <w:rPr>
          <w:rFonts w:ascii="Times New Roman" w:hAnsi="Times New Roman" w:cs="Times New Roman"/>
          <w:sz w:val="24"/>
          <w:szCs w:val="24"/>
        </w:rPr>
        <w:t>removal from w</w:t>
      </w:r>
      <w:r>
        <w:rPr>
          <w:rFonts w:ascii="Times New Roman" w:hAnsi="Times New Roman" w:cs="Times New Roman"/>
          <w:sz w:val="24"/>
          <w:szCs w:val="24"/>
        </w:rPr>
        <w:t>ater was also limited</w:t>
      </w:r>
      <w:r w:rsidRPr="009E66C0">
        <w:rPr>
          <w:rFonts w:ascii="Times New Roman" w:hAnsi="Times New Roman" w:cs="Times New Roman"/>
          <w:sz w:val="24"/>
          <w:szCs w:val="24"/>
        </w:rPr>
        <w:t>.</w:t>
      </w:r>
      <w:r w:rsidRPr="005B38A9">
        <w:rPr>
          <w:rFonts w:ascii="Times New Roman" w:hAnsi="Times New Roman" w:cs="Times New Roman"/>
          <w:sz w:val="24"/>
          <w:szCs w:val="24"/>
        </w:rPr>
        <w:t xml:space="preserve"> </w:t>
      </w:r>
      <w:r>
        <w:rPr>
          <w:rFonts w:ascii="Times New Roman" w:hAnsi="Times New Roman" w:cs="Times New Roman"/>
          <w:sz w:val="24"/>
          <w:szCs w:val="24"/>
        </w:rPr>
        <w:t>This study therefore aimed at developing</w:t>
      </w:r>
      <w:r w:rsidRPr="00F67CA2">
        <w:rPr>
          <w:rFonts w:ascii="Times New Roman" w:hAnsi="Times New Roman" w:cs="Times New Roman"/>
          <w:sz w:val="24"/>
          <w:szCs w:val="24"/>
        </w:rPr>
        <w:t xml:space="preserve"> an optimum route for </w:t>
      </w:r>
      <w:r>
        <w:rPr>
          <w:rFonts w:ascii="Times New Roman" w:hAnsi="Times New Roman" w:cs="Times New Roman"/>
          <w:sz w:val="24"/>
          <w:szCs w:val="24"/>
        </w:rPr>
        <w:t xml:space="preserve">the </w:t>
      </w:r>
      <w:r w:rsidRPr="00F67CA2">
        <w:rPr>
          <w:rFonts w:ascii="Times New Roman" w:hAnsi="Times New Roman" w:cs="Times New Roman"/>
          <w:sz w:val="24"/>
          <w:szCs w:val="24"/>
        </w:rPr>
        <w:t>pr</w:t>
      </w:r>
      <w:r>
        <w:rPr>
          <w:rFonts w:ascii="Times New Roman" w:hAnsi="Times New Roman" w:cs="Times New Roman"/>
          <w:sz w:val="24"/>
          <w:szCs w:val="24"/>
        </w:rPr>
        <w:t>eparation</w:t>
      </w:r>
      <w:r w:rsidRPr="00F67CA2">
        <w:rPr>
          <w:rFonts w:ascii="Times New Roman" w:hAnsi="Times New Roman" w:cs="Times New Roman"/>
          <w:sz w:val="24"/>
          <w:szCs w:val="24"/>
        </w:rPr>
        <w:t xml:space="preserve"> of </w:t>
      </w:r>
      <w:r>
        <w:rPr>
          <w:rFonts w:ascii="Times New Roman" w:hAnsi="Times New Roman" w:cs="Times New Roman"/>
          <w:sz w:val="24"/>
          <w:szCs w:val="24"/>
        </w:rPr>
        <w:t>AC</w:t>
      </w:r>
      <w:r w:rsidRPr="00F67CA2">
        <w:rPr>
          <w:rFonts w:ascii="Times New Roman" w:hAnsi="Times New Roman" w:cs="Times New Roman"/>
          <w:sz w:val="24"/>
          <w:szCs w:val="24"/>
        </w:rPr>
        <w:t xml:space="preserve"> </w:t>
      </w:r>
      <w:r>
        <w:rPr>
          <w:rFonts w:ascii="Times New Roman" w:hAnsi="Times New Roman" w:cs="Times New Roman"/>
          <w:sz w:val="24"/>
          <w:szCs w:val="24"/>
        </w:rPr>
        <w:t>from rice husks</w:t>
      </w:r>
      <w:r w:rsidRPr="00F67CA2">
        <w:rPr>
          <w:rFonts w:ascii="Times New Roman" w:hAnsi="Times New Roman" w:cs="Times New Roman"/>
          <w:sz w:val="24"/>
          <w:szCs w:val="24"/>
        </w:rPr>
        <w:t xml:space="preserve"> in Ug</w:t>
      </w:r>
      <w:r>
        <w:rPr>
          <w:rFonts w:ascii="Times New Roman" w:hAnsi="Times New Roman" w:cs="Times New Roman"/>
          <w:sz w:val="24"/>
          <w:szCs w:val="24"/>
        </w:rPr>
        <w:t xml:space="preserve">anda for removal of </w:t>
      </w:r>
      <w:proofErr w:type="spellStart"/>
      <w:r>
        <w:rPr>
          <w:rFonts w:ascii="Times New Roman" w:hAnsi="Times New Roman" w:cs="Times New Roman"/>
          <w:sz w:val="24"/>
          <w:szCs w:val="24"/>
        </w:rPr>
        <w:t>humic</w:t>
      </w:r>
      <w:proofErr w:type="spellEnd"/>
      <w:r>
        <w:rPr>
          <w:rFonts w:ascii="Times New Roman" w:hAnsi="Times New Roman" w:cs="Times New Roman"/>
          <w:sz w:val="24"/>
          <w:szCs w:val="24"/>
        </w:rPr>
        <w:t xml:space="preserve"> acid </w:t>
      </w:r>
      <w:r w:rsidRPr="00F67CA2">
        <w:rPr>
          <w:rFonts w:ascii="Times New Roman" w:hAnsi="Times New Roman" w:cs="Times New Roman"/>
          <w:sz w:val="24"/>
          <w:szCs w:val="24"/>
        </w:rPr>
        <w:t>from water.</w:t>
      </w:r>
      <w:r>
        <w:rPr>
          <w:rFonts w:ascii="Times New Roman" w:hAnsi="Times New Roman" w:cs="Times New Roman"/>
          <w:sz w:val="24"/>
          <w:szCs w:val="24"/>
        </w:rPr>
        <w:t xml:space="preserve"> This involved,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w:t>
      </w:r>
      <w:r>
        <w:rPr>
          <w:rFonts w:ascii="Times New Roman" w:eastAsia="AdvGulliv-R" w:hAnsi="Times New Roman" w:cs="Times New Roman"/>
          <w:kern w:val="0"/>
          <w:sz w:val="24"/>
          <w:szCs w:val="24"/>
          <w:lang w:eastAsia="en-US"/>
        </w:rPr>
        <w:t>haracterization and alkaline pretreatment of</w:t>
      </w:r>
      <w:r w:rsidRPr="00BE2F3C">
        <w:rPr>
          <w:rFonts w:ascii="Times New Roman" w:eastAsia="AdvGulliv-R" w:hAnsi="Times New Roman" w:cs="Times New Roman"/>
          <w:kern w:val="0"/>
          <w:sz w:val="24"/>
          <w:szCs w:val="24"/>
          <w:lang w:eastAsia="en-US"/>
        </w:rPr>
        <w:t xml:space="preserve"> </w:t>
      </w:r>
      <w:r>
        <w:rPr>
          <w:rFonts w:ascii="Times New Roman" w:eastAsia="AdvGulliv-R" w:hAnsi="Times New Roman" w:cs="Times New Roman"/>
          <w:kern w:val="0"/>
          <w:sz w:val="24"/>
          <w:szCs w:val="24"/>
          <w:lang w:eastAsia="en-US"/>
        </w:rPr>
        <w:t>the rice husks</w:t>
      </w:r>
      <w:r w:rsidRPr="00BE2F3C">
        <w:rPr>
          <w:rFonts w:ascii="Times New Roman" w:eastAsia="AdvGulliv-R" w:hAnsi="Times New Roman" w:cs="Times New Roman"/>
          <w:kern w:val="0"/>
          <w:sz w:val="24"/>
          <w:szCs w:val="24"/>
          <w:lang w:eastAsia="en-US"/>
        </w:rPr>
        <w:t xml:space="preserve"> varieties </w:t>
      </w:r>
      <w:r>
        <w:rPr>
          <w:rFonts w:ascii="Times New Roman" w:eastAsia="AdvGulliv-R" w:hAnsi="Times New Roman" w:cs="Times New Roman"/>
          <w:kern w:val="0"/>
          <w:sz w:val="24"/>
          <w:szCs w:val="24"/>
          <w:lang w:eastAsia="en-US"/>
        </w:rPr>
        <w:t xml:space="preserve">in Uganda, ii) optimization of the pyrolysis conditions, iii) optimization of the </w:t>
      </w:r>
      <w:r>
        <w:rPr>
          <w:rFonts w:ascii="Times New Roman" w:hAnsi="Times New Roman"/>
          <w:sz w:val="24"/>
          <w:szCs w:val="24"/>
        </w:rPr>
        <w:t xml:space="preserve">physical and chemical activation conditions, and iv) determination of the best conditions suited for </w:t>
      </w:r>
      <w:proofErr w:type="spellStart"/>
      <w:r>
        <w:rPr>
          <w:rFonts w:ascii="Times New Roman" w:hAnsi="Times New Roman"/>
          <w:sz w:val="24"/>
          <w:szCs w:val="24"/>
        </w:rPr>
        <w:t>humic</w:t>
      </w:r>
      <w:proofErr w:type="spellEnd"/>
      <w:r>
        <w:rPr>
          <w:rFonts w:ascii="Times New Roman" w:hAnsi="Times New Roman"/>
          <w:sz w:val="24"/>
          <w:szCs w:val="24"/>
        </w:rPr>
        <w:t xml:space="preserve"> acid removal from water using the prepared ACs. </w:t>
      </w:r>
    </w:p>
    <w:p w:rsidR="00F42704" w:rsidRDefault="00F42704" w:rsidP="00F42704">
      <w:pPr>
        <w:spacing w:after="0"/>
        <w:jc w:val="both"/>
        <w:rPr>
          <w:rFonts w:ascii="Times New Roman" w:hAnsi="Times New Roman"/>
          <w:sz w:val="24"/>
          <w:szCs w:val="24"/>
        </w:rPr>
      </w:pPr>
    </w:p>
    <w:p w:rsidR="00F42704" w:rsidRDefault="00F42704" w:rsidP="00F42704">
      <w:pPr>
        <w:spacing w:after="0"/>
        <w:jc w:val="both"/>
        <w:rPr>
          <w:rFonts w:ascii="Times New Roman" w:hAnsi="Times New Roman"/>
          <w:sz w:val="24"/>
          <w:szCs w:val="24"/>
        </w:rPr>
      </w:pPr>
      <w:r>
        <w:rPr>
          <w:rFonts w:ascii="Times New Roman" w:hAnsi="Times New Roman" w:cs="Times New Roman"/>
          <w:sz w:val="24"/>
          <w:szCs w:val="24"/>
        </w:rPr>
        <w:t>Upland rice husk varieties were found more suited AC precursors, due to their lower ash content, higher volatile</w:t>
      </w:r>
      <w:r w:rsidRPr="00956A82">
        <w:rPr>
          <w:rFonts w:ascii="Times New Roman" w:hAnsi="Times New Roman" w:cs="Times New Roman"/>
          <w:sz w:val="24"/>
          <w:szCs w:val="24"/>
        </w:rPr>
        <w:t xml:space="preserve"> </w:t>
      </w:r>
      <w:r>
        <w:rPr>
          <w:rFonts w:ascii="Times New Roman" w:hAnsi="Times New Roman" w:cs="Times New Roman"/>
          <w:sz w:val="24"/>
          <w:szCs w:val="24"/>
        </w:rPr>
        <w:t xml:space="preserve">matter and </w:t>
      </w:r>
      <w:r w:rsidRPr="00956A82">
        <w:rPr>
          <w:rFonts w:ascii="Times New Roman" w:hAnsi="Times New Roman" w:cs="Times New Roman"/>
          <w:sz w:val="24"/>
          <w:szCs w:val="24"/>
        </w:rPr>
        <w:t xml:space="preserve">fixed carbon </w:t>
      </w:r>
      <w:r>
        <w:rPr>
          <w:rFonts w:ascii="Times New Roman" w:hAnsi="Times New Roman" w:cs="Times New Roman"/>
          <w:sz w:val="24"/>
          <w:szCs w:val="24"/>
        </w:rPr>
        <w:t xml:space="preserve">contents. </w:t>
      </w:r>
      <w:r>
        <w:rPr>
          <w:rFonts w:ascii="Times New Roman" w:hAnsi="Times New Roman" w:cs="Times New Roman"/>
          <w:color w:val="000000"/>
          <w:sz w:val="24"/>
          <w:szCs w:val="24"/>
          <w:lang w:val="en-GB" w:eastAsia="en-GB"/>
        </w:rPr>
        <w:t>For purposes of sufficiently lowering the ash content of the rice husks to less/or equal to 5% dry basis (</w:t>
      </w:r>
      <w:proofErr w:type="spellStart"/>
      <w:r>
        <w:rPr>
          <w:rFonts w:ascii="Times New Roman" w:hAnsi="Times New Roman" w:cs="Times New Roman"/>
          <w:color w:val="000000"/>
          <w:sz w:val="24"/>
          <w:szCs w:val="24"/>
          <w:lang w:val="en-GB" w:eastAsia="en-GB"/>
        </w:rPr>
        <w:t>db</w:t>
      </w:r>
      <w:proofErr w:type="spellEnd"/>
      <w:r>
        <w:rPr>
          <w:rFonts w:ascii="Times New Roman" w:hAnsi="Times New Roman" w:cs="Times New Roman"/>
          <w:color w:val="000000"/>
          <w:sz w:val="24"/>
          <w:szCs w:val="24"/>
          <w:lang w:val="en-GB" w:eastAsia="en-GB"/>
        </w:rPr>
        <w:t xml:space="preserve">), a </w:t>
      </w:r>
      <w:proofErr w:type="spellStart"/>
      <w:r>
        <w:rPr>
          <w:rFonts w:ascii="Times New Roman" w:hAnsi="Times New Roman" w:cs="Times New Roman"/>
          <w:color w:val="000000"/>
          <w:sz w:val="24"/>
          <w:szCs w:val="24"/>
          <w:lang w:val="en-GB" w:eastAsia="en-GB"/>
        </w:rPr>
        <w:t>NaOH</w:t>
      </w:r>
      <w:proofErr w:type="spellEnd"/>
      <w:r>
        <w:rPr>
          <w:rFonts w:ascii="Times New Roman" w:hAnsi="Times New Roman" w:cs="Times New Roman"/>
          <w:color w:val="000000"/>
          <w:sz w:val="24"/>
          <w:szCs w:val="24"/>
          <w:lang w:val="en-GB" w:eastAsia="en-GB"/>
        </w:rPr>
        <w:t xml:space="preserve">-concentration of 2-4%w/v was found appropriate for use in the </w:t>
      </w:r>
      <w:proofErr w:type="spellStart"/>
      <w:r>
        <w:rPr>
          <w:rFonts w:ascii="Times New Roman" w:hAnsi="Times New Roman" w:cs="Times New Roman"/>
          <w:color w:val="000000"/>
          <w:sz w:val="24"/>
          <w:szCs w:val="24"/>
          <w:lang w:val="en-GB" w:eastAsia="en-GB"/>
        </w:rPr>
        <w:t>NaOH-pretreatment</w:t>
      </w:r>
      <w:proofErr w:type="spellEnd"/>
      <w:r>
        <w:rPr>
          <w:rFonts w:ascii="Times New Roman" w:hAnsi="Times New Roman" w:cs="Times New Roman"/>
          <w:color w:val="000000"/>
          <w:sz w:val="24"/>
          <w:szCs w:val="24"/>
          <w:lang w:val="en-GB" w:eastAsia="en-GB"/>
        </w:rPr>
        <w:t xml:space="preserve"> process. </w:t>
      </w:r>
      <w:r w:rsidRPr="001965B7">
        <w:rPr>
          <w:rFonts w:ascii="Times New Roman" w:eastAsia="Times New Roman" w:hAnsi="Times New Roman" w:cs="Times New Roman"/>
          <w:kern w:val="0"/>
          <w:sz w:val="24"/>
          <w:szCs w:val="24"/>
          <w:lang w:val="en-GB" w:eastAsia="en-GB"/>
        </w:rPr>
        <w:t xml:space="preserve">Optimum pyrolysis conditions were found to be </w:t>
      </w:r>
      <w:r w:rsidRPr="001965B7">
        <w:rPr>
          <w:rFonts w:ascii="Times New Roman" w:eastAsia="Times New Roman" w:hAnsi="Times New Roman" w:cs="Times New Roman"/>
          <w:color w:val="000000"/>
          <w:kern w:val="0"/>
          <w:sz w:val="24"/>
          <w:szCs w:val="24"/>
          <w:lang w:val="en-GB" w:eastAsia="en-GB"/>
        </w:rPr>
        <w:t xml:space="preserve">temperature (406 </w:t>
      </w:r>
      <w:proofErr w:type="spellStart"/>
      <w:r w:rsidRPr="001965B7">
        <w:rPr>
          <w:rFonts w:ascii="Times New Roman" w:eastAsia="Times New Roman" w:hAnsi="Times New Roman" w:cs="Times New Roman"/>
          <w:color w:val="000000"/>
          <w:kern w:val="0"/>
          <w:sz w:val="24"/>
          <w:szCs w:val="24"/>
          <w:vertAlign w:val="superscript"/>
          <w:lang w:val="en-GB" w:eastAsia="en-GB"/>
        </w:rPr>
        <w:t>o</w:t>
      </w:r>
      <w:r w:rsidRPr="001965B7">
        <w:rPr>
          <w:rFonts w:ascii="Times New Roman" w:eastAsia="Times New Roman" w:hAnsi="Times New Roman" w:cs="Times New Roman"/>
          <w:color w:val="000000"/>
          <w:kern w:val="0"/>
          <w:sz w:val="24"/>
          <w:szCs w:val="24"/>
          <w:lang w:val="en-GB" w:eastAsia="en-GB"/>
        </w:rPr>
        <w:t>C</w:t>
      </w:r>
      <w:proofErr w:type="spellEnd"/>
      <w:r w:rsidRPr="001965B7">
        <w:rPr>
          <w:rFonts w:ascii="Times New Roman" w:eastAsia="Times New Roman" w:hAnsi="Times New Roman" w:cs="Times New Roman"/>
          <w:color w:val="000000"/>
          <w:kern w:val="0"/>
          <w:sz w:val="24"/>
          <w:szCs w:val="24"/>
          <w:lang w:val="en-GB" w:eastAsia="en-GB"/>
        </w:rPr>
        <w:t>), heating rate (10</w:t>
      </w:r>
      <w:r w:rsidRPr="001965B7">
        <w:rPr>
          <w:rFonts w:ascii="Times New Roman" w:eastAsia="Times New Roman" w:hAnsi="Times New Roman" w:cs="Times New Roman"/>
          <w:color w:val="000000"/>
          <w:kern w:val="0"/>
          <w:sz w:val="24"/>
          <w:szCs w:val="24"/>
          <w:vertAlign w:val="superscript"/>
          <w:lang w:val="en-GB" w:eastAsia="en-GB"/>
        </w:rPr>
        <w:t xml:space="preserve"> o</w:t>
      </w:r>
      <w:r>
        <w:rPr>
          <w:rFonts w:ascii="Times New Roman" w:eastAsia="Times New Roman" w:hAnsi="Times New Roman" w:cs="Times New Roman"/>
          <w:color w:val="000000"/>
          <w:kern w:val="0"/>
          <w:sz w:val="24"/>
          <w:szCs w:val="24"/>
          <w:lang w:val="en-GB" w:eastAsia="en-GB"/>
        </w:rPr>
        <w:t>C</w:t>
      </w:r>
      <w:r w:rsidRPr="001965B7">
        <w:rPr>
          <w:rFonts w:ascii="Times New Roman" w:eastAsia="Times New Roman" w:hAnsi="Times New Roman" w:cs="Times New Roman"/>
          <w:color w:val="000000"/>
          <w:kern w:val="0"/>
          <w:sz w:val="24"/>
          <w:szCs w:val="24"/>
          <w:lang w:val="en-GB" w:eastAsia="en-GB"/>
        </w:rPr>
        <w:t>min</w:t>
      </w:r>
      <w:r w:rsidRPr="001965B7">
        <w:rPr>
          <w:rFonts w:ascii="Times New Roman" w:eastAsia="Times New Roman" w:hAnsi="Times New Roman" w:cs="Times New Roman"/>
          <w:color w:val="000000"/>
          <w:kern w:val="0"/>
          <w:sz w:val="24"/>
          <w:szCs w:val="24"/>
          <w:vertAlign w:val="superscript"/>
          <w:lang w:val="en-GB" w:eastAsia="en-GB"/>
        </w:rPr>
        <w:t>-1</w:t>
      </w:r>
      <w:r w:rsidRPr="001965B7">
        <w:rPr>
          <w:rFonts w:ascii="Times New Roman" w:eastAsia="Times New Roman" w:hAnsi="Times New Roman" w:cs="Times New Roman"/>
          <w:color w:val="000000"/>
          <w:kern w:val="0"/>
          <w:sz w:val="24"/>
          <w:szCs w:val="24"/>
          <w:lang w:val="en-GB" w:eastAsia="en-GB"/>
        </w:rPr>
        <w:t>), and heating period (60 min), resulting in char yield, fixed carbon and ash contents of 3</w:t>
      </w:r>
      <w:r>
        <w:rPr>
          <w:rFonts w:ascii="Times New Roman" w:eastAsia="Times New Roman" w:hAnsi="Times New Roman" w:cs="Times New Roman"/>
          <w:color w:val="000000"/>
          <w:kern w:val="0"/>
          <w:sz w:val="24"/>
          <w:szCs w:val="24"/>
          <w:lang w:val="en-GB" w:eastAsia="en-GB"/>
        </w:rPr>
        <w:t>5.3, 55.4, and 35.0%db</w:t>
      </w:r>
      <w:r w:rsidRPr="001965B7">
        <w:rPr>
          <w:rFonts w:ascii="Times New Roman" w:eastAsia="Times New Roman" w:hAnsi="Times New Roman" w:cs="Times New Roman"/>
          <w:color w:val="000000"/>
          <w:kern w:val="0"/>
          <w:sz w:val="24"/>
          <w:szCs w:val="24"/>
          <w:lang w:val="en-GB" w:eastAsia="en-GB"/>
        </w:rPr>
        <w:t>, respectively.</w:t>
      </w:r>
      <w:r>
        <w:rPr>
          <w:rFonts w:ascii="Times New Roman" w:eastAsia="Times New Roman" w:hAnsi="Times New Roman" w:cs="Times New Roman"/>
          <w:color w:val="000000"/>
          <w:kern w:val="0"/>
          <w:sz w:val="24"/>
          <w:szCs w:val="24"/>
          <w:lang w:val="en-GB" w:eastAsia="en-GB"/>
        </w:rPr>
        <w:t xml:space="preserve"> </w:t>
      </w:r>
      <w:r>
        <w:rPr>
          <w:rFonts w:ascii="Times New Roman" w:hAnsi="Times New Roman"/>
          <w:sz w:val="24"/>
          <w:szCs w:val="24"/>
        </w:rPr>
        <w:t xml:space="preserve">Based on the product value of carbon yield, </w:t>
      </w:r>
      <w:r w:rsidRPr="00D46DFB">
        <w:rPr>
          <w:rFonts w:ascii="Times New Roman" w:hAnsi="Times New Roman"/>
          <w:i/>
          <w:sz w:val="24"/>
          <w:szCs w:val="24"/>
        </w:rPr>
        <w:t>C</w:t>
      </w:r>
      <w:r>
        <w:rPr>
          <w:rFonts w:ascii="Times New Roman" w:hAnsi="Times New Roman"/>
          <w:sz w:val="24"/>
          <w:szCs w:val="24"/>
        </w:rPr>
        <w:t xml:space="preserve">, and the total specific surface area, </w:t>
      </w:r>
      <w:proofErr w:type="spellStart"/>
      <w:r w:rsidRPr="007E6B15">
        <w:rPr>
          <w:rFonts w:ascii="Times New Roman" w:eastAsia="GulliverRM" w:hAnsi="Times New Roman"/>
          <w:i/>
          <w:sz w:val="24"/>
          <w:szCs w:val="24"/>
        </w:rPr>
        <w:t>a</w:t>
      </w:r>
      <w:r w:rsidRPr="007E6B15">
        <w:rPr>
          <w:rFonts w:ascii="Times New Roman" w:eastAsia="GulliverRM" w:hAnsi="Times New Roman"/>
          <w:i/>
          <w:sz w:val="24"/>
          <w:szCs w:val="24"/>
          <w:vertAlign w:val="subscript"/>
        </w:rPr>
        <w:t>s</w:t>
      </w:r>
      <w:proofErr w:type="gramStart"/>
      <w:r w:rsidRPr="007E6B15">
        <w:rPr>
          <w:rFonts w:ascii="Times New Roman" w:eastAsia="GulliverRM" w:hAnsi="Times New Roman"/>
          <w:i/>
          <w:sz w:val="24"/>
          <w:szCs w:val="24"/>
          <w:vertAlign w:val="subscript"/>
        </w:rPr>
        <w:t>,BET</w:t>
      </w:r>
      <w:proofErr w:type="spellEnd"/>
      <w:proofErr w:type="gramEnd"/>
      <w:r>
        <w:rPr>
          <w:rFonts w:ascii="Times New Roman" w:eastAsia="GulliverRM" w:hAnsi="Times New Roman"/>
          <w:i/>
          <w:sz w:val="24"/>
          <w:szCs w:val="24"/>
          <w:vertAlign w:val="subscript"/>
        </w:rPr>
        <w:t xml:space="preserve">, </w:t>
      </w:r>
      <w:r>
        <w:rPr>
          <w:rFonts w:ascii="Times New Roman" w:eastAsia="GulliverRM" w:hAnsi="Times New Roman"/>
          <w:sz w:val="24"/>
          <w:szCs w:val="24"/>
        </w:rPr>
        <w:t>the</w:t>
      </w:r>
      <w:r w:rsidRPr="00D46DFB">
        <w:rPr>
          <w:rFonts w:ascii="Times New Roman" w:hAnsi="Times New Roman"/>
          <w:sz w:val="24"/>
          <w:szCs w:val="24"/>
        </w:rPr>
        <w:t xml:space="preserve"> </w:t>
      </w:r>
      <w:r>
        <w:rPr>
          <w:rFonts w:ascii="Times New Roman" w:hAnsi="Times New Roman"/>
          <w:sz w:val="24"/>
          <w:szCs w:val="24"/>
        </w:rPr>
        <w:t xml:space="preserve">best physically activated carbon resulted from char activation at a temperature of 800 </w:t>
      </w:r>
      <w:proofErr w:type="spellStart"/>
      <w:r w:rsidRPr="00E41970">
        <w:rPr>
          <w:rFonts w:ascii="Times New Roman" w:hAnsi="Times New Roman"/>
          <w:sz w:val="24"/>
          <w:szCs w:val="24"/>
          <w:vertAlign w:val="superscript"/>
        </w:rPr>
        <w:t>o</w:t>
      </w:r>
      <w:r>
        <w:rPr>
          <w:rFonts w:ascii="Times New Roman" w:hAnsi="Times New Roman"/>
          <w:sz w:val="24"/>
          <w:szCs w:val="24"/>
        </w:rPr>
        <w:t>C</w:t>
      </w:r>
      <w:proofErr w:type="spellEnd"/>
      <w:r>
        <w:rPr>
          <w:rFonts w:ascii="Times New Roman" w:hAnsi="Times New Roman"/>
          <w:sz w:val="24"/>
          <w:szCs w:val="24"/>
        </w:rPr>
        <w:t xml:space="preserve">, for 10 min. At these conditions, the </w:t>
      </w:r>
      <w:r w:rsidRPr="002F151D">
        <w:rPr>
          <w:rFonts w:ascii="Times New Roman" w:hAnsi="Times New Roman"/>
          <w:i/>
          <w:sz w:val="24"/>
          <w:szCs w:val="24"/>
        </w:rPr>
        <w:t xml:space="preserve">C, </w:t>
      </w:r>
      <w:proofErr w:type="spellStart"/>
      <w:r w:rsidRPr="003A37DE">
        <w:rPr>
          <w:rFonts w:ascii="Times New Roman" w:hAnsi="Times New Roman"/>
          <w:i/>
          <w:sz w:val="24"/>
          <w:szCs w:val="24"/>
        </w:rPr>
        <w:t>a</w:t>
      </w:r>
      <w:r w:rsidRPr="003A37DE">
        <w:rPr>
          <w:rFonts w:ascii="Times New Roman" w:hAnsi="Times New Roman"/>
          <w:i/>
          <w:sz w:val="24"/>
          <w:szCs w:val="24"/>
          <w:vertAlign w:val="subscript"/>
        </w:rPr>
        <w:t>s</w:t>
      </w:r>
      <w:proofErr w:type="gramStart"/>
      <w:r w:rsidRPr="003A37DE">
        <w:rPr>
          <w:rFonts w:ascii="Times New Roman" w:hAnsi="Times New Roman"/>
          <w:i/>
          <w:sz w:val="24"/>
          <w:szCs w:val="24"/>
          <w:vertAlign w:val="subscript"/>
        </w:rPr>
        <w:t>,BET</w:t>
      </w:r>
      <w:proofErr w:type="spellEnd"/>
      <w:proofErr w:type="gramEnd"/>
      <w:r>
        <w:rPr>
          <w:rFonts w:ascii="Times New Roman" w:hAnsi="Times New Roman"/>
          <w:i/>
          <w:sz w:val="24"/>
          <w:szCs w:val="24"/>
        </w:rPr>
        <w:t xml:space="preserve">, </w:t>
      </w:r>
      <w:r w:rsidRPr="002F151D">
        <w:rPr>
          <w:rFonts w:ascii="Times New Roman" w:hAnsi="Times New Roman"/>
          <w:sz w:val="24"/>
          <w:szCs w:val="24"/>
        </w:rPr>
        <w:t>and the</w:t>
      </w:r>
      <w:r>
        <w:rPr>
          <w:rFonts w:ascii="Times New Roman" w:hAnsi="Times New Roman"/>
          <w:sz w:val="24"/>
          <w:szCs w:val="24"/>
        </w:rPr>
        <w:t xml:space="preserve"> </w:t>
      </w:r>
      <w:proofErr w:type="spellStart"/>
      <w:r>
        <w:rPr>
          <w:rFonts w:ascii="Times New Roman" w:hAnsi="Times New Roman"/>
          <w:i/>
          <w:sz w:val="24"/>
          <w:szCs w:val="24"/>
        </w:rPr>
        <w:t>C</w:t>
      </w:r>
      <w:r w:rsidRPr="007E6B15">
        <w:rPr>
          <w:rFonts w:ascii="Times New Roman" w:eastAsia="MTSY" w:hAnsi="Times New Roman"/>
          <w:i/>
          <w:sz w:val="24"/>
          <w:szCs w:val="24"/>
        </w:rPr>
        <w:t>×</w:t>
      </w:r>
      <w:r w:rsidRPr="003A37DE">
        <w:rPr>
          <w:rFonts w:ascii="Times New Roman" w:hAnsi="Times New Roman"/>
          <w:i/>
          <w:sz w:val="24"/>
          <w:szCs w:val="24"/>
        </w:rPr>
        <w:t>a</w:t>
      </w:r>
      <w:r w:rsidRPr="003A37DE">
        <w:rPr>
          <w:rFonts w:ascii="Times New Roman" w:hAnsi="Times New Roman"/>
          <w:i/>
          <w:sz w:val="24"/>
          <w:szCs w:val="24"/>
          <w:vertAlign w:val="subscript"/>
        </w:rPr>
        <w:t>s,BET</w:t>
      </w:r>
      <w:proofErr w:type="spellEnd"/>
      <w:r>
        <w:rPr>
          <w:rFonts w:ascii="Times New Roman" w:hAnsi="Times New Roman"/>
          <w:sz w:val="24"/>
          <w:szCs w:val="24"/>
        </w:rPr>
        <w:t xml:space="preserve">  values were obtained as </w:t>
      </w:r>
      <w:r w:rsidRPr="00787A8D">
        <w:rPr>
          <w:rFonts w:ascii="Times New Roman" w:hAnsi="Times New Roman"/>
          <w:sz w:val="24"/>
          <w:szCs w:val="24"/>
        </w:rPr>
        <w:t>53</w:t>
      </w:r>
      <w:r>
        <w:rPr>
          <w:rFonts w:ascii="Times New Roman" w:hAnsi="Times New Roman"/>
          <w:sz w:val="24"/>
          <w:szCs w:val="24"/>
        </w:rPr>
        <w:t>.2%, 756.8 and</w:t>
      </w:r>
      <w:r>
        <w:rPr>
          <w:rFonts w:ascii="Times New Roman" w:hAnsi="Times New Roman"/>
          <w:sz w:val="24"/>
          <w:szCs w:val="24"/>
          <w:vertAlign w:val="superscript"/>
        </w:rPr>
        <w:t xml:space="preserve"> </w:t>
      </w:r>
      <w:r w:rsidRPr="001A3A07">
        <w:rPr>
          <w:rFonts w:ascii="Times New Roman" w:hAnsi="Times New Roman"/>
          <w:sz w:val="24"/>
          <w:szCs w:val="24"/>
        </w:rPr>
        <w:t>402</w:t>
      </w:r>
      <w:r>
        <w:rPr>
          <w:rFonts w:ascii="Times New Roman" w:hAnsi="Times New Roman"/>
          <w:sz w:val="24"/>
          <w:szCs w:val="24"/>
        </w:rPr>
        <w:t>.7 m</w:t>
      </w:r>
      <w:r w:rsidRPr="00E41970">
        <w:rPr>
          <w:rFonts w:ascii="Times New Roman" w:hAnsi="Times New Roman"/>
          <w:sz w:val="24"/>
          <w:szCs w:val="24"/>
          <w:vertAlign w:val="superscript"/>
        </w:rPr>
        <w:t>2</w:t>
      </w:r>
      <w:r>
        <w:rPr>
          <w:rFonts w:ascii="Times New Roman" w:hAnsi="Times New Roman"/>
          <w:sz w:val="24"/>
          <w:szCs w:val="24"/>
        </w:rPr>
        <w:t>g</w:t>
      </w:r>
      <w:r w:rsidRPr="00787A8D">
        <w:rPr>
          <w:rFonts w:ascii="Times New Roman" w:hAnsi="Times New Roman"/>
          <w:sz w:val="24"/>
          <w:szCs w:val="24"/>
          <w:vertAlign w:val="superscript"/>
        </w:rPr>
        <w:t>-1</w:t>
      </w:r>
      <w:r>
        <w:rPr>
          <w:rFonts w:ascii="Times New Roman" w:hAnsi="Times New Roman"/>
          <w:sz w:val="24"/>
          <w:szCs w:val="24"/>
        </w:rPr>
        <w:t>, respectively. The best chemically activated carbon</w:t>
      </w:r>
      <w:r w:rsidRPr="0036469B">
        <w:rPr>
          <w:rFonts w:ascii="Times New Roman" w:hAnsi="Times New Roman"/>
          <w:sz w:val="24"/>
          <w:szCs w:val="24"/>
        </w:rPr>
        <w:t xml:space="preserve"> </w:t>
      </w:r>
      <w:r>
        <w:rPr>
          <w:rFonts w:ascii="Times New Roman" w:hAnsi="Times New Roman"/>
          <w:sz w:val="24"/>
          <w:szCs w:val="24"/>
        </w:rPr>
        <w:t>(AC 400) resulted from rice husk activation at a H</w:t>
      </w:r>
      <w:r w:rsidRPr="00702AF7">
        <w:rPr>
          <w:rFonts w:ascii="Times New Roman" w:hAnsi="Times New Roman"/>
          <w:sz w:val="24"/>
          <w:szCs w:val="24"/>
          <w:vertAlign w:val="subscript"/>
        </w:rPr>
        <w:t>3</w:t>
      </w:r>
      <w:r>
        <w:rPr>
          <w:rFonts w:ascii="Times New Roman" w:hAnsi="Times New Roman"/>
          <w:sz w:val="24"/>
          <w:szCs w:val="24"/>
        </w:rPr>
        <w:t>PO</w:t>
      </w:r>
      <w:r w:rsidRPr="00702AF7">
        <w:rPr>
          <w:rFonts w:ascii="Times New Roman" w:hAnsi="Times New Roman"/>
          <w:sz w:val="24"/>
          <w:szCs w:val="24"/>
          <w:vertAlign w:val="subscript"/>
        </w:rPr>
        <w:t>4</w:t>
      </w:r>
      <w:r>
        <w:rPr>
          <w:rFonts w:ascii="Times New Roman" w:hAnsi="Times New Roman"/>
          <w:sz w:val="24"/>
          <w:szCs w:val="24"/>
          <w:vertAlign w:val="subscript"/>
        </w:rPr>
        <w:t xml:space="preserve"> </w:t>
      </w:r>
      <w:r>
        <w:rPr>
          <w:rFonts w:ascii="Times New Roman" w:hAnsi="Times New Roman"/>
          <w:sz w:val="24"/>
          <w:szCs w:val="24"/>
        </w:rPr>
        <w:t xml:space="preserve">concentration of 30wt%, and at a temperature of 400 </w:t>
      </w:r>
      <w:proofErr w:type="spellStart"/>
      <w:r w:rsidRPr="00E41970">
        <w:rPr>
          <w:rFonts w:ascii="Times New Roman" w:hAnsi="Times New Roman"/>
          <w:sz w:val="24"/>
          <w:szCs w:val="24"/>
          <w:vertAlign w:val="superscript"/>
        </w:rPr>
        <w:t>o</w:t>
      </w:r>
      <w:r>
        <w:rPr>
          <w:rFonts w:ascii="Times New Roman" w:hAnsi="Times New Roman"/>
          <w:sz w:val="24"/>
          <w:szCs w:val="24"/>
        </w:rPr>
        <w:t>C.</w:t>
      </w:r>
      <w:proofErr w:type="spellEnd"/>
      <w:r>
        <w:rPr>
          <w:rFonts w:ascii="Times New Roman" w:hAnsi="Times New Roman"/>
          <w:sz w:val="24"/>
          <w:szCs w:val="24"/>
        </w:rPr>
        <w:t xml:space="preserve"> At these conditions, the </w:t>
      </w:r>
      <w:r w:rsidRPr="000D614F">
        <w:rPr>
          <w:rFonts w:ascii="Times New Roman" w:hAnsi="Times New Roman"/>
          <w:i/>
          <w:sz w:val="24"/>
          <w:szCs w:val="24"/>
        </w:rPr>
        <w:t>C,</w:t>
      </w:r>
      <w:r>
        <w:rPr>
          <w:rFonts w:ascii="Times New Roman" w:hAnsi="Times New Roman"/>
          <w:sz w:val="24"/>
          <w:szCs w:val="24"/>
        </w:rPr>
        <w:t xml:space="preserve"> </w:t>
      </w:r>
      <w:proofErr w:type="spellStart"/>
      <w:r w:rsidRPr="007E6B15">
        <w:rPr>
          <w:rFonts w:ascii="Times New Roman" w:eastAsia="GulliverRM" w:hAnsi="Times New Roman"/>
          <w:i/>
          <w:sz w:val="24"/>
          <w:szCs w:val="24"/>
        </w:rPr>
        <w:t>a</w:t>
      </w:r>
      <w:r w:rsidRPr="007E6B15">
        <w:rPr>
          <w:rFonts w:ascii="Times New Roman" w:eastAsia="GulliverRM" w:hAnsi="Times New Roman"/>
          <w:i/>
          <w:sz w:val="24"/>
          <w:szCs w:val="24"/>
          <w:vertAlign w:val="subscript"/>
        </w:rPr>
        <w:t>s</w:t>
      </w:r>
      <w:proofErr w:type="gramStart"/>
      <w:r w:rsidRPr="007E6B15">
        <w:rPr>
          <w:rFonts w:ascii="Times New Roman" w:eastAsia="GulliverRM" w:hAnsi="Times New Roman"/>
          <w:i/>
          <w:sz w:val="24"/>
          <w:szCs w:val="24"/>
          <w:vertAlign w:val="subscript"/>
        </w:rPr>
        <w:t>,BET</w:t>
      </w:r>
      <w:proofErr w:type="spellEnd"/>
      <w:proofErr w:type="gramEnd"/>
      <w:r>
        <w:rPr>
          <w:rFonts w:ascii="Times New Roman" w:eastAsia="GulliverRM" w:hAnsi="Times New Roman"/>
          <w:i/>
          <w:sz w:val="24"/>
          <w:szCs w:val="24"/>
          <w:vertAlign w:val="subscript"/>
        </w:rPr>
        <w:t>,</w:t>
      </w:r>
      <w:r>
        <w:rPr>
          <w:rFonts w:ascii="Times New Roman" w:eastAsia="GulliverRM" w:hAnsi="Times New Roman"/>
          <w:sz w:val="24"/>
          <w:szCs w:val="24"/>
        </w:rPr>
        <w:t xml:space="preserve">, </w:t>
      </w:r>
      <w:r>
        <w:rPr>
          <w:rFonts w:ascii="Times New Roman" w:eastAsia="GulliverRM" w:hAnsi="Times New Roman"/>
          <w:sz w:val="24"/>
          <w:szCs w:val="24"/>
          <w:vertAlign w:val="subscript"/>
        </w:rPr>
        <w:t xml:space="preserve"> </w:t>
      </w:r>
      <w:r w:rsidRPr="000D614F">
        <w:rPr>
          <w:rFonts w:ascii="Times New Roman" w:eastAsia="GulliverRM" w:hAnsi="Times New Roman"/>
          <w:sz w:val="24"/>
          <w:szCs w:val="24"/>
        </w:rPr>
        <w:t xml:space="preserve">and </w:t>
      </w:r>
      <w:r>
        <w:rPr>
          <w:rFonts w:ascii="Times New Roman" w:eastAsia="GulliverRM" w:hAnsi="Times New Roman"/>
          <w:sz w:val="24"/>
          <w:szCs w:val="24"/>
        </w:rPr>
        <w:t xml:space="preserve">the </w:t>
      </w:r>
      <w:proofErr w:type="spellStart"/>
      <w:r>
        <w:rPr>
          <w:rFonts w:ascii="Times New Roman" w:hAnsi="Times New Roman"/>
          <w:i/>
          <w:sz w:val="24"/>
          <w:szCs w:val="24"/>
        </w:rPr>
        <w:t>C</w:t>
      </w:r>
      <w:r w:rsidRPr="007E6B15">
        <w:rPr>
          <w:rFonts w:ascii="Times New Roman" w:eastAsia="MTSY" w:hAnsi="Times New Roman"/>
          <w:i/>
          <w:sz w:val="24"/>
          <w:szCs w:val="24"/>
        </w:rPr>
        <w:t>×</w:t>
      </w:r>
      <w:r w:rsidRPr="003A37DE">
        <w:rPr>
          <w:rFonts w:ascii="Times New Roman" w:hAnsi="Times New Roman"/>
          <w:i/>
          <w:sz w:val="24"/>
          <w:szCs w:val="24"/>
        </w:rPr>
        <w:t>a</w:t>
      </w:r>
      <w:r w:rsidRPr="003A37DE">
        <w:rPr>
          <w:rFonts w:ascii="Times New Roman" w:hAnsi="Times New Roman"/>
          <w:i/>
          <w:sz w:val="24"/>
          <w:szCs w:val="24"/>
          <w:vertAlign w:val="subscript"/>
        </w:rPr>
        <w:t>s,BET</w:t>
      </w:r>
      <w:proofErr w:type="spellEnd"/>
      <w:r>
        <w:rPr>
          <w:rFonts w:ascii="Times New Roman" w:hAnsi="Times New Roman"/>
          <w:sz w:val="24"/>
          <w:szCs w:val="24"/>
        </w:rPr>
        <w:t xml:space="preserve">  values were obtained as 46.9%, 2258.4 and 1058.7 m</w:t>
      </w:r>
      <w:r w:rsidRPr="00E41970">
        <w:rPr>
          <w:rFonts w:ascii="Times New Roman" w:hAnsi="Times New Roman"/>
          <w:sz w:val="24"/>
          <w:szCs w:val="24"/>
          <w:vertAlign w:val="superscript"/>
        </w:rPr>
        <w:t>2</w:t>
      </w:r>
      <w:r>
        <w:rPr>
          <w:rFonts w:ascii="Times New Roman" w:hAnsi="Times New Roman"/>
          <w:sz w:val="24"/>
          <w:szCs w:val="24"/>
        </w:rPr>
        <w:t>g</w:t>
      </w:r>
      <w:r>
        <w:rPr>
          <w:rFonts w:ascii="Times New Roman" w:hAnsi="Times New Roman"/>
          <w:sz w:val="24"/>
          <w:szCs w:val="24"/>
          <w:vertAlign w:val="superscript"/>
        </w:rPr>
        <w:t>-1</w:t>
      </w:r>
      <w:r>
        <w:rPr>
          <w:rFonts w:ascii="Times New Roman" w:hAnsi="Times New Roman"/>
          <w:sz w:val="24"/>
          <w:szCs w:val="24"/>
        </w:rPr>
        <w:t xml:space="preserve">, respectively. Despite the higher </w:t>
      </w:r>
      <w:proofErr w:type="spellStart"/>
      <w:r w:rsidRPr="003A37DE">
        <w:rPr>
          <w:rFonts w:ascii="Times New Roman" w:hAnsi="Times New Roman"/>
          <w:i/>
          <w:sz w:val="24"/>
          <w:szCs w:val="24"/>
        </w:rPr>
        <w:t>a</w:t>
      </w:r>
      <w:r w:rsidRPr="003A37DE">
        <w:rPr>
          <w:rFonts w:ascii="Times New Roman" w:hAnsi="Times New Roman"/>
          <w:i/>
          <w:sz w:val="24"/>
          <w:szCs w:val="24"/>
          <w:vertAlign w:val="subscript"/>
        </w:rPr>
        <w:t>s,BET</w:t>
      </w:r>
      <w:proofErr w:type="spellEnd"/>
      <w:r>
        <w:rPr>
          <w:rFonts w:ascii="Times New Roman" w:hAnsi="Times New Roman"/>
          <w:sz w:val="24"/>
          <w:szCs w:val="24"/>
        </w:rPr>
        <w:t xml:space="preserve"> value, its maximum adsorption capacity (5.3 mgg</w:t>
      </w:r>
      <w:r w:rsidRPr="003260D0">
        <w:rPr>
          <w:rFonts w:ascii="Times New Roman" w:hAnsi="Times New Roman"/>
          <w:sz w:val="24"/>
          <w:szCs w:val="24"/>
          <w:vertAlign w:val="superscript"/>
        </w:rPr>
        <w:t>-1</w:t>
      </w:r>
      <w:r>
        <w:rPr>
          <w:rFonts w:ascii="Times New Roman" w:hAnsi="Times New Roman"/>
          <w:sz w:val="24"/>
          <w:szCs w:val="24"/>
        </w:rPr>
        <w:t>)  was lower than 8.9 and 27.2 mgg</w:t>
      </w:r>
      <w:r w:rsidRPr="003260D0">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 xml:space="preserve">exhibited by the ACs </w:t>
      </w:r>
      <w:r>
        <w:rPr>
          <w:rFonts w:ascii="Times New Roman" w:eastAsia="AdvGulliv-R" w:hAnsi="Times New Roman"/>
          <w:sz w:val="24"/>
          <w:szCs w:val="24"/>
        </w:rPr>
        <w:t>prepared at a H</w:t>
      </w:r>
      <w:r w:rsidRPr="002C77E1">
        <w:rPr>
          <w:rFonts w:ascii="Times New Roman" w:eastAsia="AdvGulliv-R" w:hAnsi="Times New Roman"/>
          <w:sz w:val="24"/>
          <w:szCs w:val="24"/>
          <w:vertAlign w:val="subscript"/>
        </w:rPr>
        <w:t>3</w:t>
      </w:r>
      <w:r>
        <w:rPr>
          <w:rFonts w:ascii="Times New Roman" w:eastAsia="AdvGulliv-R" w:hAnsi="Times New Roman"/>
          <w:sz w:val="24"/>
          <w:szCs w:val="24"/>
        </w:rPr>
        <w:t>PO</w:t>
      </w:r>
      <w:r w:rsidRPr="002C77E1">
        <w:rPr>
          <w:rFonts w:ascii="Times New Roman" w:eastAsia="AdvGulliv-R" w:hAnsi="Times New Roman"/>
          <w:sz w:val="24"/>
          <w:szCs w:val="24"/>
          <w:vertAlign w:val="subscript"/>
        </w:rPr>
        <w:t>4</w:t>
      </w:r>
      <w:r>
        <w:rPr>
          <w:rFonts w:ascii="Times New Roman" w:eastAsia="AdvGulliv-R" w:hAnsi="Times New Roman"/>
          <w:sz w:val="24"/>
          <w:szCs w:val="24"/>
        </w:rPr>
        <w:t xml:space="preserve"> concentration of 30 </w:t>
      </w:r>
      <w:proofErr w:type="spellStart"/>
      <w:r>
        <w:rPr>
          <w:rFonts w:ascii="Times New Roman" w:eastAsia="AdvGulliv-R" w:hAnsi="Times New Roman"/>
          <w:sz w:val="24"/>
          <w:szCs w:val="24"/>
        </w:rPr>
        <w:t>wt</w:t>
      </w:r>
      <w:proofErr w:type="spellEnd"/>
      <w:r>
        <w:rPr>
          <w:rFonts w:ascii="Times New Roman" w:eastAsia="AdvGulliv-R" w:hAnsi="Times New Roman"/>
          <w:sz w:val="24"/>
          <w:szCs w:val="24"/>
        </w:rPr>
        <w:t xml:space="preserve">% and at activation temperatures of 500 (AC 500) and 600 </w:t>
      </w:r>
      <w:proofErr w:type="spellStart"/>
      <w:r w:rsidRPr="00AA111F">
        <w:rPr>
          <w:rFonts w:ascii="Times New Roman" w:eastAsia="AdvGulliv-R" w:hAnsi="Times New Roman"/>
          <w:sz w:val="24"/>
          <w:szCs w:val="24"/>
          <w:vertAlign w:val="superscript"/>
        </w:rPr>
        <w:t>o</w:t>
      </w:r>
      <w:r>
        <w:rPr>
          <w:rFonts w:ascii="Times New Roman" w:eastAsia="AdvGulliv-R" w:hAnsi="Times New Roman"/>
          <w:sz w:val="24"/>
          <w:szCs w:val="24"/>
        </w:rPr>
        <w:t>C</w:t>
      </w:r>
      <w:proofErr w:type="spellEnd"/>
      <w:r>
        <w:rPr>
          <w:rFonts w:ascii="Times New Roman" w:eastAsia="AdvGulliv-R" w:hAnsi="Times New Roman"/>
          <w:sz w:val="24"/>
          <w:szCs w:val="24"/>
        </w:rPr>
        <w:t xml:space="preserve"> (AC 600)</w:t>
      </w:r>
      <w:r>
        <w:rPr>
          <w:rFonts w:ascii="Times New Roman" w:hAnsi="Times New Roman"/>
          <w:sz w:val="24"/>
          <w:szCs w:val="24"/>
        </w:rPr>
        <w:t>, respectively. Therefore, o</w:t>
      </w:r>
      <w:r>
        <w:rPr>
          <w:rStyle w:val="5yl5"/>
          <w:rFonts w:ascii="Times New Roman" w:hAnsi="Times New Roman"/>
          <w:sz w:val="24"/>
          <w:szCs w:val="24"/>
        </w:rPr>
        <w:t xml:space="preserve">ther factors rather than surface area alone had significant influence over </w:t>
      </w:r>
      <w:proofErr w:type="spellStart"/>
      <w:r>
        <w:rPr>
          <w:rStyle w:val="5yl5"/>
          <w:rFonts w:ascii="Times New Roman" w:hAnsi="Times New Roman"/>
          <w:sz w:val="24"/>
          <w:szCs w:val="24"/>
        </w:rPr>
        <w:t>humic</w:t>
      </w:r>
      <w:proofErr w:type="spellEnd"/>
      <w:r>
        <w:rPr>
          <w:rStyle w:val="5yl5"/>
          <w:rFonts w:ascii="Times New Roman" w:hAnsi="Times New Roman"/>
          <w:sz w:val="24"/>
          <w:szCs w:val="24"/>
        </w:rPr>
        <w:t xml:space="preserve"> acid removal. </w:t>
      </w:r>
      <w:r>
        <w:rPr>
          <w:rFonts w:ascii="Times New Roman" w:hAnsi="Times New Roman"/>
          <w:sz w:val="24"/>
          <w:szCs w:val="24"/>
        </w:rPr>
        <w:t xml:space="preserve">The best conditions for </w:t>
      </w:r>
      <w:proofErr w:type="spellStart"/>
      <w:r>
        <w:rPr>
          <w:rFonts w:ascii="Times New Roman" w:hAnsi="Times New Roman"/>
          <w:sz w:val="24"/>
          <w:szCs w:val="24"/>
        </w:rPr>
        <w:t>humic</w:t>
      </w:r>
      <w:proofErr w:type="spellEnd"/>
      <w:r>
        <w:rPr>
          <w:rFonts w:ascii="Times New Roman" w:hAnsi="Times New Roman"/>
          <w:sz w:val="24"/>
          <w:szCs w:val="24"/>
        </w:rPr>
        <w:t xml:space="preserve"> acid removal included; adsorbent dose (0.5 g), contact time (70 min), </w:t>
      </w:r>
      <w:r>
        <w:rPr>
          <w:rFonts w:ascii="Times New Roman" w:hAnsi="Times New Roman"/>
          <w:sz w:val="24"/>
          <w:szCs w:val="24"/>
        </w:rPr>
        <w:lastRenderedPageBreak/>
        <w:t xml:space="preserve">and solution pH (2). </w:t>
      </w:r>
      <w:r>
        <w:rPr>
          <w:rFonts w:ascii="Times-Roman" w:hAnsi="Times-Roman" w:cs="Times-Roman"/>
          <w:sz w:val="24"/>
          <w:szCs w:val="24"/>
        </w:rPr>
        <w:t>T</w:t>
      </w:r>
      <w:r>
        <w:rPr>
          <w:rFonts w:ascii="Times New Roman" w:hAnsi="Times New Roman"/>
          <w:sz w:val="24"/>
          <w:szCs w:val="24"/>
        </w:rPr>
        <w:t xml:space="preserve">he adsorption capacity of AC 600 was comparable to that of the commercial AC. Overall, the study revealed that the rice husks in Uganda have good prospects for utilization in AC production for </w:t>
      </w:r>
      <w:proofErr w:type="spellStart"/>
      <w:r>
        <w:rPr>
          <w:rFonts w:ascii="Times New Roman" w:hAnsi="Times New Roman"/>
          <w:sz w:val="24"/>
          <w:szCs w:val="24"/>
        </w:rPr>
        <w:t>humic</w:t>
      </w:r>
      <w:proofErr w:type="spellEnd"/>
      <w:r>
        <w:rPr>
          <w:rFonts w:ascii="Times New Roman" w:hAnsi="Times New Roman"/>
          <w:sz w:val="24"/>
          <w:szCs w:val="24"/>
        </w:rPr>
        <w:t xml:space="preserve"> acid removal from water. </w:t>
      </w:r>
    </w:p>
    <w:p w:rsidR="00F42704" w:rsidRDefault="00F42704" w:rsidP="00F42704">
      <w:pPr>
        <w:spacing w:after="0"/>
        <w:jc w:val="both"/>
        <w:rPr>
          <w:rFonts w:ascii="Times New Roman" w:hAnsi="Times New Roman"/>
          <w:sz w:val="24"/>
          <w:szCs w:val="24"/>
        </w:rPr>
      </w:pPr>
    </w:p>
    <w:p w:rsidR="00F42704" w:rsidRDefault="00F42704" w:rsidP="00F42704">
      <w:pPr>
        <w:spacing w:after="0"/>
        <w:jc w:val="both"/>
        <w:rPr>
          <w:rFonts w:ascii="Times New Roman" w:hAnsi="Times New Roman"/>
          <w:sz w:val="24"/>
          <w:szCs w:val="24"/>
        </w:rPr>
      </w:pPr>
      <w:r w:rsidRPr="007C07DD">
        <w:rPr>
          <w:rFonts w:ascii="Times New Roman" w:hAnsi="Times New Roman"/>
          <w:b/>
          <w:i/>
          <w:sz w:val="24"/>
          <w:szCs w:val="24"/>
        </w:rPr>
        <w:t>Keywords:</w:t>
      </w:r>
      <w:r w:rsidRPr="00775117">
        <w:rPr>
          <w:rFonts w:ascii="Times New Roman" w:hAnsi="Times New Roman"/>
          <w:b/>
          <w:sz w:val="24"/>
          <w:szCs w:val="24"/>
        </w:rPr>
        <w:t xml:space="preserve"> </w:t>
      </w:r>
      <w:proofErr w:type="spellStart"/>
      <w:r>
        <w:rPr>
          <w:rFonts w:ascii="Times New Roman" w:hAnsi="Times New Roman"/>
          <w:sz w:val="24"/>
          <w:szCs w:val="24"/>
        </w:rPr>
        <w:t>Humic</w:t>
      </w:r>
      <w:proofErr w:type="spellEnd"/>
      <w:r>
        <w:rPr>
          <w:rFonts w:ascii="Times New Roman" w:hAnsi="Times New Roman"/>
          <w:sz w:val="24"/>
          <w:szCs w:val="24"/>
        </w:rPr>
        <w:t xml:space="preserve"> acid, drinking</w:t>
      </w:r>
      <w:r w:rsidRPr="00775117">
        <w:rPr>
          <w:rFonts w:ascii="Times New Roman" w:hAnsi="Times New Roman"/>
          <w:sz w:val="24"/>
          <w:szCs w:val="24"/>
        </w:rPr>
        <w:t xml:space="preserve"> water, rice husk, physical activation, chemical activation</w:t>
      </w:r>
    </w:p>
    <w:p w:rsidR="00277893" w:rsidRDefault="00277893"/>
    <w:sectPr w:rsidR="0027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22">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dvGulliv-R">
    <w:altName w:val="MS Gothic"/>
    <w:panose1 w:val="00000000000000000000"/>
    <w:charset w:val="00"/>
    <w:family w:val="roman"/>
    <w:notTrueType/>
    <w:pitch w:val="default"/>
    <w:sig w:usb0="00000003" w:usb1="00000000" w:usb2="00000000" w:usb3="00000000" w:csb0="00000001" w:csb1="00000000"/>
  </w:font>
  <w:font w:name="GulliverRM">
    <w:altName w:val="MS Gothic"/>
    <w:panose1 w:val="00000000000000000000"/>
    <w:charset w:val="81"/>
    <w:family w:val="auto"/>
    <w:notTrueType/>
    <w:pitch w:val="default"/>
    <w:sig w:usb0="00000003" w:usb1="09070000" w:usb2="00000010" w:usb3="00000000" w:csb0="000A0001" w:csb1="00000000"/>
  </w:font>
  <w:font w:name="MTSY">
    <w:altName w:val="Arial Unicode MS"/>
    <w:panose1 w:val="00000000000000000000"/>
    <w:charset w:val="81"/>
    <w:family w:val="auto"/>
    <w:notTrueType/>
    <w:pitch w:val="default"/>
    <w:sig w:usb0="00000003" w:usb1="09060000" w:usb2="00000010" w:usb3="00000000" w:csb0="00080001" w:csb1="00000000"/>
  </w:font>
  <w:font w:name="Times-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04"/>
    <w:rsid w:val="00033ADB"/>
    <w:rsid w:val="00277893"/>
    <w:rsid w:val="004D5D62"/>
    <w:rsid w:val="004F6613"/>
    <w:rsid w:val="00522F1C"/>
    <w:rsid w:val="005D4D23"/>
    <w:rsid w:val="006F6E09"/>
    <w:rsid w:val="00F42704"/>
    <w:rsid w:val="00FF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1D831-B783-4905-B575-A4BE052C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04"/>
    <w:pPr>
      <w:suppressAutoHyphens/>
      <w:spacing w:after="200" w:line="276" w:lineRule="auto"/>
    </w:pPr>
    <w:rPr>
      <w:rFonts w:ascii="Calibri" w:eastAsia="Calibri" w:hAnsi="Calibri" w:cs="font322"/>
      <w:kern w:val="1"/>
      <w:lang w:eastAsia="zh-CN"/>
    </w:rPr>
  </w:style>
  <w:style w:type="paragraph" w:styleId="Heading1">
    <w:name w:val="heading 1"/>
    <w:basedOn w:val="Normal"/>
    <w:next w:val="Normal"/>
    <w:link w:val="Heading1Char"/>
    <w:uiPriority w:val="9"/>
    <w:qFormat/>
    <w:rsid w:val="00F42704"/>
    <w:pPr>
      <w:keepNext/>
      <w:keepLines/>
      <w:numPr>
        <w:numId w:val="1"/>
      </w:numPr>
      <w:spacing w:before="240" w:after="0"/>
      <w:outlineLvl w:val="0"/>
    </w:pPr>
    <w:rPr>
      <w:rFonts w:ascii="Calibri Light" w:eastAsia="font322" w:hAnsi="Calibri Light"/>
      <w:color w:val="2E74B5"/>
      <w:sz w:val="32"/>
      <w:szCs w:val="32"/>
    </w:rPr>
  </w:style>
  <w:style w:type="paragraph" w:styleId="Heading2">
    <w:name w:val="heading 2"/>
    <w:basedOn w:val="Normal"/>
    <w:next w:val="Normal"/>
    <w:link w:val="Heading2Char"/>
    <w:uiPriority w:val="9"/>
    <w:qFormat/>
    <w:rsid w:val="00F42704"/>
    <w:pPr>
      <w:keepNext/>
      <w:keepLines/>
      <w:numPr>
        <w:ilvl w:val="1"/>
        <w:numId w:val="1"/>
      </w:numPr>
      <w:spacing w:before="40" w:after="0" w:line="252" w:lineRule="auto"/>
      <w:outlineLvl w:val="1"/>
    </w:pPr>
    <w:rPr>
      <w:rFonts w:ascii="Calibri Light" w:eastAsia="font322" w:hAnsi="Calibri Light"/>
      <w:color w:val="2E74B5"/>
      <w:sz w:val="26"/>
      <w:szCs w:val="26"/>
    </w:rPr>
  </w:style>
  <w:style w:type="paragraph" w:styleId="Heading3">
    <w:name w:val="heading 3"/>
    <w:basedOn w:val="Normal"/>
    <w:next w:val="Normal"/>
    <w:link w:val="Heading3Char"/>
    <w:uiPriority w:val="9"/>
    <w:qFormat/>
    <w:rsid w:val="00F42704"/>
    <w:pPr>
      <w:keepNext/>
      <w:keepLines/>
      <w:numPr>
        <w:ilvl w:val="2"/>
        <w:numId w:val="1"/>
      </w:numPr>
      <w:spacing w:before="40" w:after="0" w:line="252" w:lineRule="auto"/>
      <w:outlineLvl w:val="2"/>
    </w:pPr>
    <w:rPr>
      <w:rFonts w:ascii="Calibri Light" w:eastAsia="font322" w:hAnsi="Calibri Light"/>
      <w:color w:val="1F4D78"/>
      <w:sz w:val="24"/>
      <w:szCs w:val="24"/>
    </w:rPr>
  </w:style>
  <w:style w:type="paragraph" w:styleId="Heading4">
    <w:name w:val="heading 4"/>
    <w:basedOn w:val="Normal"/>
    <w:next w:val="Normal"/>
    <w:link w:val="Heading4Char"/>
    <w:uiPriority w:val="9"/>
    <w:qFormat/>
    <w:rsid w:val="00F42704"/>
    <w:pPr>
      <w:keepNext/>
      <w:keepLines/>
      <w:numPr>
        <w:ilvl w:val="3"/>
        <w:numId w:val="1"/>
      </w:numPr>
      <w:spacing w:before="40" w:after="0" w:line="252" w:lineRule="auto"/>
      <w:outlineLvl w:val="3"/>
    </w:pPr>
    <w:rPr>
      <w:rFonts w:ascii="Calibri Light" w:eastAsia="font322"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42704"/>
    <w:rPr>
      <w:rFonts w:ascii="Calibri Light" w:eastAsia="font322" w:hAnsi="Calibri Light" w:cs="font322"/>
      <w:color w:val="2E74B5"/>
      <w:kern w:val="1"/>
      <w:sz w:val="32"/>
      <w:szCs w:val="32"/>
      <w:lang w:eastAsia="zh-CN"/>
    </w:rPr>
  </w:style>
  <w:style w:type="character" w:customStyle="1" w:styleId="Heading2Char">
    <w:name w:val="Heading 2 Char"/>
    <w:basedOn w:val="DefaultParagraphFont"/>
    <w:link w:val="Heading2"/>
    <w:uiPriority w:val="9"/>
    <w:rsid w:val="00F42704"/>
    <w:rPr>
      <w:rFonts w:ascii="Calibri Light" w:eastAsia="font322" w:hAnsi="Calibri Light" w:cs="font322"/>
      <w:color w:val="2E74B5"/>
      <w:kern w:val="1"/>
      <w:sz w:val="26"/>
      <w:szCs w:val="26"/>
      <w:lang w:eastAsia="zh-CN"/>
    </w:rPr>
  </w:style>
  <w:style w:type="character" w:customStyle="1" w:styleId="Heading3Char">
    <w:name w:val="Heading 3 Char"/>
    <w:basedOn w:val="DefaultParagraphFont"/>
    <w:link w:val="Heading3"/>
    <w:uiPriority w:val="9"/>
    <w:rsid w:val="00F42704"/>
    <w:rPr>
      <w:rFonts w:ascii="Calibri Light" w:eastAsia="font322" w:hAnsi="Calibri Light" w:cs="font322"/>
      <w:color w:val="1F4D78"/>
      <w:kern w:val="1"/>
      <w:sz w:val="24"/>
      <w:szCs w:val="24"/>
      <w:lang w:eastAsia="zh-CN"/>
    </w:rPr>
  </w:style>
  <w:style w:type="character" w:customStyle="1" w:styleId="Heading4Char">
    <w:name w:val="Heading 4 Char"/>
    <w:basedOn w:val="DefaultParagraphFont"/>
    <w:link w:val="Heading4"/>
    <w:uiPriority w:val="9"/>
    <w:rsid w:val="00F42704"/>
    <w:rPr>
      <w:rFonts w:ascii="Calibri Light" w:eastAsia="font322" w:hAnsi="Calibri Light" w:cs="font322"/>
      <w:i/>
      <w:iCs/>
      <w:color w:val="2E74B5"/>
      <w:kern w:val="1"/>
      <w:lang w:eastAsia="zh-CN"/>
    </w:rPr>
  </w:style>
  <w:style w:type="character" w:styleId="Emphasis">
    <w:name w:val="Emphasis"/>
    <w:uiPriority w:val="20"/>
    <w:qFormat/>
    <w:rsid w:val="00F42704"/>
    <w:rPr>
      <w:i/>
      <w:iCs/>
    </w:rPr>
  </w:style>
  <w:style w:type="character" w:customStyle="1" w:styleId="5yl5">
    <w:name w:val="_5yl5"/>
    <w:basedOn w:val="DefaultParagraphFont"/>
    <w:rsid w:val="00F42704"/>
  </w:style>
  <w:style w:type="paragraph" w:customStyle="1" w:styleId="Default">
    <w:name w:val="Default"/>
    <w:qFormat/>
    <w:rsid w:val="005D4D2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Menya</dc:creator>
  <cp:keywords/>
  <dc:description/>
  <cp:lastModifiedBy>DELL</cp:lastModifiedBy>
  <cp:revision>2</cp:revision>
  <dcterms:created xsi:type="dcterms:W3CDTF">2019-11-11T08:24:00Z</dcterms:created>
  <dcterms:modified xsi:type="dcterms:W3CDTF">2019-11-11T08:24:00Z</dcterms:modified>
</cp:coreProperties>
</file>