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7117" w14:textId="77777777" w:rsidR="00192F19" w:rsidRDefault="00192F19" w:rsidP="00192F19">
      <w:pPr>
        <w:tabs>
          <w:tab w:val="left" w:pos="4856"/>
        </w:tabs>
        <w:spacing w:before="241"/>
        <w:ind w:right="79"/>
        <w:jc w:val="center"/>
        <w:rPr>
          <w:rFonts w:ascii="Times New Roman"/>
          <w:sz w:val="5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66B101E9" wp14:editId="2FA33D95">
            <wp:simplePos x="0" y="0"/>
            <wp:positionH relativeFrom="page">
              <wp:posOffset>3379514</wp:posOffset>
            </wp:positionH>
            <wp:positionV relativeFrom="paragraph">
              <wp:posOffset>-215929</wp:posOffset>
            </wp:positionV>
            <wp:extent cx="1297405" cy="11120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05" cy="111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51"/>
        </w:rPr>
        <w:t>Makerere</w:t>
      </w:r>
      <w:r>
        <w:rPr>
          <w:rFonts w:ascii="Times New Roman"/>
          <w:sz w:val="51"/>
        </w:rPr>
        <w:tab/>
        <w:t>University</w:t>
      </w:r>
    </w:p>
    <w:p w14:paraId="4F9F54FF" w14:textId="77777777" w:rsidR="00192F19" w:rsidRDefault="00192F19" w:rsidP="00192F19">
      <w:pPr>
        <w:pStyle w:val="BodyText"/>
        <w:rPr>
          <w:rFonts w:ascii="Times New Roman"/>
          <w:sz w:val="56"/>
        </w:rPr>
      </w:pPr>
    </w:p>
    <w:p w14:paraId="2E8CAC14" w14:textId="77777777" w:rsidR="00192F19" w:rsidRDefault="00192F19" w:rsidP="00192F19">
      <w:pPr>
        <w:pStyle w:val="BodyText"/>
        <w:rPr>
          <w:rFonts w:ascii="Times New Roman"/>
          <w:sz w:val="56"/>
        </w:rPr>
      </w:pPr>
    </w:p>
    <w:p w14:paraId="65B25541" w14:textId="77777777" w:rsidR="00192F19" w:rsidRDefault="00192F19" w:rsidP="00192F19">
      <w:pPr>
        <w:spacing w:line="319" w:lineRule="auto"/>
        <w:ind w:left="498" w:right="780" w:firstLine="3"/>
        <w:jc w:val="center"/>
        <w:rPr>
          <w:b/>
          <w:sz w:val="41"/>
        </w:rPr>
      </w:pPr>
      <w:r>
        <w:rPr>
          <w:b/>
          <w:w w:val="95"/>
          <w:sz w:val="41"/>
        </w:rPr>
        <w:t>Pattern</w:t>
      </w:r>
      <w:r>
        <w:rPr>
          <w:b/>
          <w:spacing w:val="1"/>
          <w:w w:val="95"/>
          <w:sz w:val="41"/>
        </w:rPr>
        <w:t xml:space="preserve"> </w:t>
      </w:r>
      <w:r>
        <w:rPr>
          <w:b/>
          <w:w w:val="95"/>
          <w:sz w:val="41"/>
        </w:rPr>
        <w:t>Driven</w:t>
      </w:r>
      <w:r>
        <w:rPr>
          <w:b/>
          <w:spacing w:val="1"/>
          <w:w w:val="95"/>
          <w:sz w:val="41"/>
        </w:rPr>
        <w:t xml:space="preserve"> </w:t>
      </w:r>
      <w:r>
        <w:rPr>
          <w:b/>
          <w:w w:val="95"/>
          <w:sz w:val="41"/>
        </w:rPr>
        <w:t>Data</w:t>
      </w:r>
      <w:r>
        <w:rPr>
          <w:b/>
          <w:spacing w:val="1"/>
          <w:w w:val="95"/>
          <w:sz w:val="41"/>
        </w:rPr>
        <w:t xml:space="preserve"> </w:t>
      </w:r>
      <w:r>
        <w:rPr>
          <w:b/>
          <w:w w:val="95"/>
          <w:sz w:val="41"/>
        </w:rPr>
        <w:t>Interoperability</w:t>
      </w:r>
      <w:r>
        <w:rPr>
          <w:b/>
          <w:spacing w:val="1"/>
          <w:w w:val="95"/>
          <w:sz w:val="41"/>
        </w:rPr>
        <w:t xml:space="preserve"> </w:t>
      </w:r>
      <w:r>
        <w:rPr>
          <w:b/>
          <w:w w:val="95"/>
          <w:sz w:val="41"/>
        </w:rPr>
        <w:t>in</w:t>
      </w:r>
      <w:r>
        <w:rPr>
          <w:b/>
          <w:spacing w:val="-96"/>
          <w:w w:val="95"/>
          <w:sz w:val="41"/>
        </w:rPr>
        <w:t xml:space="preserve"> </w:t>
      </w:r>
      <w:r>
        <w:rPr>
          <w:b/>
          <w:w w:val="95"/>
          <w:sz w:val="41"/>
        </w:rPr>
        <w:t>Situation</w:t>
      </w:r>
      <w:r>
        <w:rPr>
          <w:b/>
          <w:spacing w:val="53"/>
          <w:w w:val="95"/>
          <w:sz w:val="41"/>
        </w:rPr>
        <w:t xml:space="preserve"> </w:t>
      </w:r>
      <w:r>
        <w:rPr>
          <w:b/>
          <w:w w:val="95"/>
          <w:sz w:val="41"/>
        </w:rPr>
        <w:t>Awareness</w:t>
      </w:r>
      <w:r>
        <w:rPr>
          <w:b/>
          <w:spacing w:val="54"/>
          <w:w w:val="95"/>
          <w:sz w:val="41"/>
        </w:rPr>
        <w:t xml:space="preserve"> </w:t>
      </w:r>
      <w:r>
        <w:rPr>
          <w:b/>
          <w:w w:val="95"/>
          <w:sz w:val="41"/>
        </w:rPr>
        <w:t>Systems:</w:t>
      </w:r>
      <w:r>
        <w:rPr>
          <w:b/>
          <w:spacing w:val="7"/>
          <w:w w:val="95"/>
          <w:sz w:val="41"/>
        </w:rPr>
        <w:t xml:space="preserve"> </w:t>
      </w:r>
      <w:r>
        <w:rPr>
          <w:b/>
          <w:w w:val="95"/>
          <w:sz w:val="41"/>
        </w:rPr>
        <w:t>A</w:t>
      </w:r>
      <w:r>
        <w:rPr>
          <w:b/>
          <w:spacing w:val="54"/>
          <w:w w:val="95"/>
          <w:sz w:val="41"/>
        </w:rPr>
        <w:t xml:space="preserve"> </w:t>
      </w:r>
      <w:r>
        <w:rPr>
          <w:b/>
          <w:w w:val="95"/>
          <w:sz w:val="41"/>
        </w:rPr>
        <w:t>Case</w:t>
      </w:r>
      <w:r>
        <w:rPr>
          <w:b/>
          <w:spacing w:val="54"/>
          <w:w w:val="95"/>
          <w:sz w:val="41"/>
        </w:rPr>
        <w:t xml:space="preserve"> </w:t>
      </w:r>
      <w:r>
        <w:rPr>
          <w:b/>
          <w:w w:val="95"/>
          <w:sz w:val="41"/>
        </w:rPr>
        <w:t>of</w:t>
      </w:r>
      <w:r>
        <w:rPr>
          <w:b/>
          <w:spacing w:val="-96"/>
          <w:w w:val="95"/>
          <w:sz w:val="41"/>
        </w:rPr>
        <w:t xml:space="preserve"> </w:t>
      </w:r>
      <w:r>
        <w:rPr>
          <w:b/>
          <w:sz w:val="41"/>
        </w:rPr>
        <w:t>the</w:t>
      </w:r>
      <w:r>
        <w:rPr>
          <w:b/>
          <w:spacing w:val="19"/>
          <w:sz w:val="41"/>
        </w:rPr>
        <w:t xml:space="preserve"> </w:t>
      </w:r>
      <w:r>
        <w:rPr>
          <w:b/>
          <w:sz w:val="41"/>
        </w:rPr>
        <w:t>Disaster</w:t>
      </w:r>
      <w:r>
        <w:rPr>
          <w:b/>
          <w:spacing w:val="20"/>
          <w:sz w:val="41"/>
        </w:rPr>
        <w:t xml:space="preserve"> </w:t>
      </w:r>
      <w:r>
        <w:rPr>
          <w:b/>
          <w:sz w:val="41"/>
        </w:rPr>
        <w:t>Community</w:t>
      </w:r>
      <w:r>
        <w:rPr>
          <w:b/>
          <w:spacing w:val="19"/>
          <w:sz w:val="41"/>
        </w:rPr>
        <w:t xml:space="preserve"> </w:t>
      </w:r>
      <w:r>
        <w:rPr>
          <w:b/>
          <w:sz w:val="41"/>
        </w:rPr>
        <w:t>in</w:t>
      </w:r>
      <w:r>
        <w:rPr>
          <w:b/>
          <w:spacing w:val="20"/>
          <w:sz w:val="41"/>
        </w:rPr>
        <w:t xml:space="preserve"> </w:t>
      </w:r>
      <w:r>
        <w:rPr>
          <w:b/>
          <w:sz w:val="41"/>
        </w:rPr>
        <w:t>Uganda</w:t>
      </w:r>
    </w:p>
    <w:p w14:paraId="057D7E3A" w14:textId="77777777" w:rsidR="00192F19" w:rsidRDefault="00192F19" w:rsidP="00192F19">
      <w:pPr>
        <w:pStyle w:val="BodyText"/>
        <w:rPr>
          <w:b/>
          <w:sz w:val="40"/>
        </w:rPr>
      </w:pPr>
    </w:p>
    <w:p w14:paraId="3A6021DB" w14:textId="77777777" w:rsidR="00192F19" w:rsidRDefault="00192F19" w:rsidP="00192F19">
      <w:pPr>
        <w:pStyle w:val="BodyText"/>
        <w:spacing w:before="8"/>
        <w:rPr>
          <w:b/>
          <w:sz w:val="45"/>
        </w:rPr>
      </w:pPr>
    </w:p>
    <w:p w14:paraId="14FF9D89" w14:textId="77777777" w:rsidR="00192F19" w:rsidRDefault="00192F19" w:rsidP="00192F19">
      <w:pPr>
        <w:ind w:left="450" w:right="728"/>
        <w:jc w:val="center"/>
        <w:rPr>
          <w:rFonts w:ascii="PMingLiU"/>
          <w:sz w:val="41"/>
        </w:rPr>
      </w:pPr>
      <w:r>
        <w:rPr>
          <w:rFonts w:ascii="PMingLiU"/>
          <w:w w:val="105"/>
          <w:sz w:val="41"/>
        </w:rPr>
        <w:t>By</w:t>
      </w:r>
    </w:p>
    <w:p w14:paraId="2D4B557B" w14:textId="77777777" w:rsidR="00192F19" w:rsidRDefault="00192F19" w:rsidP="00192F19">
      <w:pPr>
        <w:pStyle w:val="Heading5"/>
        <w:spacing w:before="85"/>
        <w:ind w:left="3541" w:firstLine="0"/>
      </w:pPr>
      <w:r>
        <w:t xml:space="preserve">Allan </w:t>
      </w:r>
      <w:proofErr w:type="spellStart"/>
      <w:r>
        <w:t>Mazimwe</w:t>
      </w:r>
      <w:proofErr w:type="spellEnd"/>
    </w:p>
    <w:p w14:paraId="3E1B18D0" w14:textId="77777777" w:rsidR="00192F19" w:rsidRDefault="00192F19" w:rsidP="00192F19">
      <w:pPr>
        <w:spacing w:before="127" w:line="336" w:lineRule="auto"/>
        <w:ind w:left="882" w:right="1160" w:firstLine="976"/>
        <w:rPr>
          <w:spacing w:val="1"/>
          <w:sz w:val="28"/>
        </w:rPr>
      </w:pPr>
      <w:r>
        <w:rPr>
          <w:sz w:val="28"/>
        </w:rPr>
        <w:t>BSc</w:t>
      </w:r>
      <w:r>
        <w:rPr>
          <w:spacing w:val="16"/>
          <w:sz w:val="28"/>
        </w:rPr>
        <w:t xml:space="preserve"> </w:t>
      </w:r>
      <w:r>
        <w:rPr>
          <w:sz w:val="28"/>
        </w:rPr>
        <w:t>Surveying.</w:t>
      </w:r>
      <w:r>
        <w:rPr>
          <w:spacing w:val="44"/>
          <w:sz w:val="28"/>
        </w:rPr>
        <w:t xml:space="preserve"> </w:t>
      </w:r>
      <w:r>
        <w:rPr>
          <w:sz w:val="28"/>
        </w:rPr>
        <w:t>Makerere</w:t>
      </w:r>
      <w:r>
        <w:rPr>
          <w:spacing w:val="17"/>
          <w:sz w:val="28"/>
        </w:rPr>
        <w:t xml:space="preserve"> </w:t>
      </w:r>
      <w:r>
        <w:rPr>
          <w:sz w:val="28"/>
        </w:rPr>
        <w:t>University,</w:t>
      </w:r>
      <w:r>
        <w:rPr>
          <w:spacing w:val="16"/>
          <w:sz w:val="28"/>
        </w:rPr>
        <w:t xml:space="preserve"> </w:t>
      </w:r>
      <w:r>
        <w:rPr>
          <w:sz w:val="28"/>
        </w:rPr>
        <w:t>Uganda</w:t>
      </w:r>
      <w:r>
        <w:rPr>
          <w:spacing w:val="1"/>
          <w:sz w:val="28"/>
        </w:rPr>
        <w:t xml:space="preserve"> </w:t>
      </w:r>
    </w:p>
    <w:p w14:paraId="3093C831" w14:textId="77777777" w:rsidR="00192F19" w:rsidRDefault="00192F19" w:rsidP="00192F19">
      <w:pPr>
        <w:spacing w:before="127" w:line="336" w:lineRule="auto"/>
        <w:ind w:left="882" w:right="1160"/>
        <w:rPr>
          <w:sz w:val="28"/>
        </w:rPr>
      </w:pPr>
      <w:r>
        <w:rPr>
          <w:sz w:val="28"/>
        </w:rPr>
        <w:t>MSc. Applied</w:t>
      </w:r>
      <w:r>
        <w:rPr>
          <w:spacing w:val="1"/>
          <w:sz w:val="28"/>
        </w:rPr>
        <w:t xml:space="preserve"> </w:t>
      </w:r>
      <w:r>
        <w:rPr>
          <w:sz w:val="28"/>
        </w:rPr>
        <w:t>Geoinformatics,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Salzburg,</w:t>
      </w:r>
      <w:r>
        <w:rPr>
          <w:spacing w:val="1"/>
          <w:sz w:val="28"/>
        </w:rPr>
        <w:t xml:space="preserve"> </w:t>
      </w:r>
      <w:r>
        <w:rPr>
          <w:sz w:val="28"/>
        </w:rPr>
        <w:t>Austria</w:t>
      </w:r>
    </w:p>
    <w:p w14:paraId="3073D778" w14:textId="77777777" w:rsidR="00192F19" w:rsidRDefault="00192F19" w:rsidP="00192F19">
      <w:pPr>
        <w:spacing w:line="318" w:lineRule="exact"/>
        <w:ind w:left="3361"/>
        <w:rPr>
          <w:sz w:val="28"/>
        </w:rPr>
      </w:pPr>
      <w:r>
        <w:rPr>
          <w:sz w:val="28"/>
        </w:rPr>
        <w:t>2017/HD08/19115U</w:t>
      </w:r>
    </w:p>
    <w:p w14:paraId="671DDE00" w14:textId="77777777" w:rsidR="00192F19" w:rsidRDefault="00192F19" w:rsidP="00192F19">
      <w:pPr>
        <w:pStyle w:val="BodyText"/>
        <w:rPr>
          <w:sz w:val="28"/>
        </w:rPr>
      </w:pPr>
    </w:p>
    <w:p w14:paraId="7FDA83CF" w14:textId="77777777" w:rsidR="00192F19" w:rsidRDefault="00192F19" w:rsidP="00192F19">
      <w:pPr>
        <w:pStyle w:val="BodyText"/>
        <w:rPr>
          <w:sz w:val="28"/>
        </w:rPr>
      </w:pPr>
    </w:p>
    <w:p w14:paraId="7CFF85EB" w14:textId="77777777" w:rsidR="00192F19" w:rsidRDefault="00192F19" w:rsidP="00192F19">
      <w:pPr>
        <w:pStyle w:val="BodyText"/>
        <w:rPr>
          <w:sz w:val="28"/>
        </w:rPr>
      </w:pPr>
    </w:p>
    <w:p w14:paraId="71C193F6" w14:textId="77777777" w:rsidR="00192F19" w:rsidRDefault="00192F19" w:rsidP="00192F19">
      <w:pPr>
        <w:spacing w:before="185" w:line="336" w:lineRule="auto"/>
        <w:ind w:left="450" w:right="727"/>
        <w:jc w:val="center"/>
        <w:rPr>
          <w:sz w:val="28"/>
        </w:rPr>
      </w:pP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Thesis</w:t>
      </w:r>
      <w:r>
        <w:rPr>
          <w:spacing w:val="14"/>
          <w:sz w:val="28"/>
        </w:rPr>
        <w:t xml:space="preserve"> </w:t>
      </w:r>
      <w:r>
        <w:rPr>
          <w:sz w:val="28"/>
        </w:rPr>
        <w:t>Submitted</w:t>
      </w:r>
      <w:r>
        <w:rPr>
          <w:spacing w:val="15"/>
          <w:sz w:val="28"/>
        </w:rPr>
        <w:t xml:space="preserve"> </w:t>
      </w:r>
      <w:r>
        <w:rPr>
          <w:sz w:val="28"/>
        </w:rPr>
        <w:t>to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  <w:r>
        <w:rPr>
          <w:spacing w:val="14"/>
          <w:sz w:val="28"/>
        </w:rPr>
        <w:t xml:space="preserve"> </w:t>
      </w:r>
      <w:r>
        <w:rPr>
          <w:sz w:val="28"/>
        </w:rPr>
        <w:t>Directorate</w:t>
      </w:r>
      <w:r>
        <w:rPr>
          <w:spacing w:val="15"/>
          <w:sz w:val="28"/>
        </w:rPr>
        <w:t xml:space="preserve"> </w:t>
      </w:r>
      <w:r>
        <w:rPr>
          <w:sz w:val="28"/>
        </w:rPr>
        <w:t>of</w:t>
      </w:r>
      <w:r>
        <w:rPr>
          <w:spacing w:val="14"/>
          <w:sz w:val="28"/>
        </w:rPr>
        <w:t xml:space="preserve"> </w:t>
      </w:r>
      <w:r>
        <w:rPr>
          <w:sz w:val="28"/>
        </w:rPr>
        <w:t>Research</w:t>
      </w:r>
      <w:r>
        <w:rPr>
          <w:spacing w:val="14"/>
          <w:sz w:val="28"/>
        </w:rPr>
        <w:t xml:space="preserve"> </w:t>
      </w:r>
      <w:r>
        <w:rPr>
          <w:sz w:val="28"/>
        </w:rPr>
        <w:t>and</w:t>
      </w:r>
      <w:r>
        <w:rPr>
          <w:spacing w:val="15"/>
          <w:sz w:val="28"/>
        </w:rPr>
        <w:t xml:space="preserve"> </w:t>
      </w:r>
      <w:r>
        <w:rPr>
          <w:sz w:val="28"/>
        </w:rPr>
        <w:t>Graduate</w:t>
      </w:r>
      <w:r>
        <w:rPr>
          <w:spacing w:val="-65"/>
          <w:sz w:val="28"/>
        </w:rPr>
        <w:t xml:space="preserve"> </w:t>
      </w:r>
      <w:r>
        <w:rPr>
          <w:sz w:val="28"/>
        </w:rPr>
        <w:t>Training</w:t>
      </w:r>
      <w:r>
        <w:rPr>
          <w:spacing w:val="8"/>
          <w:sz w:val="28"/>
        </w:rPr>
        <w:t xml:space="preserve"> </w:t>
      </w:r>
      <w:r>
        <w:rPr>
          <w:sz w:val="28"/>
        </w:rPr>
        <w:t>for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Award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Degree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10"/>
          <w:sz w:val="28"/>
        </w:rPr>
        <w:t xml:space="preserve"> </w:t>
      </w:r>
      <w:r>
        <w:rPr>
          <w:sz w:val="28"/>
        </w:rPr>
        <w:t>Doctor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10"/>
          <w:sz w:val="28"/>
        </w:rPr>
        <w:t xml:space="preserve"> </w:t>
      </w:r>
      <w:r>
        <w:rPr>
          <w:sz w:val="28"/>
        </w:rPr>
        <w:t>Philosophy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-65"/>
          <w:sz w:val="28"/>
        </w:rPr>
        <w:t xml:space="preserve"> </w:t>
      </w:r>
      <w:r>
        <w:rPr>
          <w:sz w:val="28"/>
        </w:rPr>
        <w:t>Makerere</w:t>
      </w:r>
      <w:r>
        <w:rPr>
          <w:spacing w:val="23"/>
          <w:sz w:val="28"/>
        </w:rPr>
        <w:t xml:space="preserve"> </w:t>
      </w:r>
      <w:r>
        <w:rPr>
          <w:sz w:val="28"/>
        </w:rPr>
        <w:t>University,</w:t>
      </w:r>
      <w:r>
        <w:rPr>
          <w:spacing w:val="24"/>
          <w:sz w:val="28"/>
        </w:rPr>
        <w:t xml:space="preserve"> </w:t>
      </w:r>
      <w:r>
        <w:rPr>
          <w:sz w:val="28"/>
        </w:rPr>
        <w:t>Kampala</w:t>
      </w:r>
    </w:p>
    <w:p w14:paraId="2A562D7E" w14:textId="77777777" w:rsidR="00192F19" w:rsidRDefault="00192F19" w:rsidP="00192F19">
      <w:pPr>
        <w:pStyle w:val="BodyText"/>
        <w:rPr>
          <w:sz w:val="28"/>
        </w:rPr>
      </w:pPr>
    </w:p>
    <w:p w14:paraId="471C0E9E" w14:textId="77777777" w:rsidR="00192F19" w:rsidRDefault="00192F19" w:rsidP="00192F19">
      <w:pPr>
        <w:pStyle w:val="BodyText"/>
        <w:rPr>
          <w:sz w:val="28"/>
        </w:rPr>
      </w:pPr>
    </w:p>
    <w:p w14:paraId="1A69A70E" w14:textId="77777777" w:rsidR="00192F19" w:rsidRDefault="00192F19" w:rsidP="00192F19">
      <w:pPr>
        <w:pStyle w:val="BodyText"/>
        <w:rPr>
          <w:sz w:val="28"/>
        </w:rPr>
      </w:pPr>
    </w:p>
    <w:p w14:paraId="623A8DE3" w14:textId="77777777" w:rsidR="00192F19" w:rsidRDefault="00192F19" w:rsidP="00192F19">
      <w:pPr>
        <w:pStyle w:val="BodyText"/>
        <w:spacing w:before="6"/>
        <w:rPr>
          <w:sz w:val="22"/>
        </w:rPr>
      </w:pPr>
    </w:p>
    <w:p w14:paraId="7B623A71" w14:textId="77777777" w:rsidR="00192F19" w:rsidRDefault="00192F19" w:rsidP="00192F19">
      <w:pPr>
        <w:ind w:left="3542"/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</w:pPr>
      <w:r>
        <w:rPr>
          <w:rFonts w:ascii="PMingLiU"/>
          <w:w w:val="105"/>
          <w:sz w:val="34"/>
        </w:rPr>
        <w:lastRenderedPageBreak/>
        <w:t>September</w:t>
      </w:r>
      <w:r>
        <w:rPr>
          <w:rFonts w:ascii="PMingLiU"/>
          <w:spacing w:val="1"/>
          <w:w w:val="105"/>
          <w:sz w:val="34"/>
        </w:rPr>
        <w:t xml:space="preserve"> </w:t>
      </w:r>
      <w:r>
        <w:rPr>
          <w:rFonts w:ascii="PMingLiU"/>
          <w:w w:val="105"/>
          <w:sz w:val="34"/>
        </w:rPr>
        <w:t>2021</w:t>
      </w:r>
      <w:r>
        <w:rPr>
          <w:i/>
        </w:rPr>
        <w:br w:type="page"/>
      </w:r>
    </w:p>
    <w:p w14:paraId="0269005C" w14:textId="77777777" w:rsidR="00192F19" w:rsidRPr="00192F19" w:rsidRDefault="00192F19" w:rsidP="00192F19">
      <w:pPr>
        <w:pStyle w:val="Heading2"/>
        <w:ind w:right="775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92F19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lastRenderedPageBreak/>
        <w:t>Abstract</w:t>
      </w:r>
    </w:p>
    <w:p w14:paraId="113F6DEA" w14:textId="77777777" w:rsidR="00192F19" w:rsidRDefault="00192F19" w:rsidP="00192F19">
      <w:pPr>
        <w:pStyle w:val="BodyText"/>
        <w:spacing w:before="2"/>
        <w:rPr>
          <w:i/>
          <w:sz w:val="45"/>
        </w:rPr>
      </w:pPr>
    </w:p>
    <w:p w14:paraId="49686F18" w14:textId="77777777" w:rsidR="00192F19" w:rsidRPr="00192F19" w:rsidRDefault="00192F19" w:rsidP="00192F19">
      <w:pPr>
        <w:pStyle w:val="BodyText"/>
        <w:spacing w:line="331" w:lineRule="auto"/>
        <w:ind w:left="479" w:right="756"/>
        <w:jc w:val="both"/>
        <w:rPr>
          <w:rFonts w:ascii="Times New Roman" w:hAnsi="Times New Roman" w:cs="Times New Roman"/>
          <w:color w:val="000000" w:themeColor="text1"/>
        </w:rPr>
      </w:pPr>
      <w:r w:rsidRPr="00192F19">
        <w:rPr>
          <w:rFonts w:ascii="Times New Roman" w:hAnsi="Times New Roman" w:cs="Times New Roman"/>
          <w:color w:val="000000" w:themeColor="text1"/>
          <w:w w:val="95"/>
        </w:rPr>
        <w:t>The world is changing fast with increasing numbers of hazards that expose vast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vulnerable communities to adverse impacts.</w:t>
      </w:r>
      <w:r w:rsidRPr="00192F19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The success of the integrated dis-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aster management approach depends on the ability of multiple stakeholders to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share information so that the right people can make the right decisions at the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right time. However, disaster-related information managed by stakeholders is de-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scribed in multiple schema, mark-up languages, with different vocabularies, and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conceptualizations. The contribution of this study is that it proposes a bottom-up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approach that uses patterns as a basis for addressing semantic interoperability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barriers within multi-agency data in line with FAIR principles to support disaster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risk situation awareness.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Therefore, this study investigates how patterns can be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used to address interoperability concerns in situation awareness systems for Dis-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aster</w:t>
      </w:r>
      <w:r w:rsidRPr="00192F19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Risk</w:t>
      </w:r>
      <w:r w:rsidRPr="00192F19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Reduction.</w:t>
      </w:r>
    </w:p>
    <w:p w14:paraId="467AC854" w14:textId="77777777" w:rsidR="00192F19" w:rsidRPr="00192F19" w:rsidRDefault="00192F19" w:rsidP="00192F19">
      <w:pPr>
        <w:pStyle w:val="BodyText"/>
        <w:spacing w:line="331" w:lineRule="auto"/>
        <w:ind w:left="479" w:right="754"/>
        <w:jc w:val="both"/>
        <w:rPr>
          <w:rFonts w:ascii="Times New Roman" w:hAnsi="Times New Roman" w:cs="Times New Roman"/>
          <w:color w:val="000000" w:themeColor="text1"/>
        </w:rPr>
      </w:pPr>
      <w:r w:rsidRPr="00192F19">
        <w:rPr>
          <w:rFonts w:ascii="Times New Roman" w:hAnsi="Times New Roman" w:cs="Times New Roman"/>
          <w:color w:val="000000" w:themeColor="text1"/>
          <w:w w:val="95"/>
        </w:rPr>
        <w:t>We perform a meta-analysis of ontologies retrie</w:t>
      </w:r>
      <w:r>
        <w:rPr>
          <w:rFonts w:ascii="Times New Roman" w:hAnsi="Times New Roman" w:cs="Times New Roman"/>
          <w:color w:val="000000" w:themeColor="text1"/>
          <w:w w:val="95"/>
        </w:rPr>
        <w:t>ved through a systematic litera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ture review of articles in the domain to understand the reuse landscape of disaster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vocabulary and best practices in line with FAIR recommendations. To study how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interoperability barriers contribute to the identification of architectural patterns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for disaster management systems in line with FAIR principles, we undertake an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spacing w:val="-1"/>
        </w:rPr>
        <w:t xml:space="preserve">explanatory case study of the disaster </w:t>
      </w:r>
      <w:r w:rsidRPr="00192F19">
        <w:rPr>
          <w:rFonts w:ascii="Times New Roman" w:hAnsi="Times New Roman" w:cs="Times New Roman"/>
          <w:color w:val="000000" w:themeColor="text1"/>
        </w:rPr>
        <w:t>management community in Uganda.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To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study how patterns can be used to organize know</w:t>
      </w:r>
      <w:r>
        <w:rPr>
          <w:rFonts w:ascii="Times New Roman" w:hAnsi="Times New Roman" w:cs="Times New Roman"/>
          <w:color w:val="000000" w:themeColor="text1"/>
          <w:w w:val="95"/>
        </w:rPr>
        <w:t>ledge in pattern-driven interop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erable systems for disaster risk situation awareness, we perform a normative study</w:t>
      </w:r>
      <w:r w:rsidRPr="00192F19">
        <w:rPr>
          <w:rFonts w:ascii="Times New Roman" w:hAnsi="Times New Roman" w:cs="Times New Roman"/>
          <w:color w:val="000000" w:themeColor="text1"/>
          <w:spacing w:val="-5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using existing documents, interviews, focus group discussions and extreme design</w:t>
      </w:r>
      <w:r w:rsidRPr="00192F19">
        <w:rPr>
          <w:rFonts w:ascii="Times New Roman" w:hAnsi="Times New Roman" w:cs="Times New Roman"/>
          <w:color w:val="000000" w:themeColor="text1"/>
          <w:spacing w:val="-5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methodology.</w:t>
      </w:r>
    </w:p>
    <w:p w14:paraId="6F642BD5" w14:textId="77777777" w:rsidR="00192F19" w:rsidRPr="00192F19" w:rsidRDefault="00192F19" w:rsidP="00192F19">
      <w:pPr>
        <w:pStyle w:val="BodyText"/>
        <w:spacing w:line="331" w:lineRule="auto"/>
        <w:ind w:left="479" w:right="755"/>
        <w:jc w:val="both"/>
        <w:rPr>
          <w:rFonts w:ascii="Times New Roman" w:hAnsi="Times New Roman" w:cs="Times New Roman"/>
          <w:color w:val="000000" w:themeColor="text1"/>
        </w:rPr>
      </w:pPr>
      <w:r w:rsidRPr="00192F19">
        <w:rPr>
          <w:rFonts w:ascii="Times New Roman" w:hAnsi="Times New Roman" w:cs="Times New Roman"/>
          <w:color w:val="000000" w:themeColor="text1"/>
          <w:spacing w:val="-1"/>
        </w:rPr>
        <w:t xml:space="preserve">Results reveal that existing disaster management vocabularies </w:t>
      </w:r>
      <w:r w:rsidRPr="00192F19">
        <w:rPr>
          <w:rFonts w:ascii="Times New Roman" w:hAnsi="Times New Roman" w:cs="Times New Roman"/>
          <w:color w:val="000000" w:themeColor="text1"/>
        </w:rPr>
        <w:t>have a very low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adherence (19.54%) to FAIR recommendations and best practices.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This implies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that finding, accessing and reusing interoperable ontologies to organize disaster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data is rather difficult because of non-existent domain repositories.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While On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tology Design Patterns (ODPs) form an interdisciplinary vocabulary that fosters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proofErr w:type="spellStart"/>
      <w:r w:rsidRPr="00192F19">
        <w:rPr>
          <w:rFonts w:ascii="Times New Roman" w:hAnsi="Times New Roman" w:cs="Times New Roman"/>
          <w:color w:val="000000" w:themeColor="text1"/>
          <w:w w:val="95"/>
        </w:rPr>
        <w:t>FAIRification</w:t>
      </w:r>
      <w:proofErr w:type="spellEnd"/>
      <w:r w:rsidRPr="00192F19">
        <w:rPr>
          <w:rFonts w:ascii="Times New Roman" w:hAnsi="Times New Roman" w:cs="Times New Roman"/>
          <w:color w:val="000000" w:themeColor="text1"/>
          <w:w w:val="95"/>
        </w:rPr>
        <w:t xml:space="preserve"> through shared interoperability,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their reuse in the disaster man</w:t>
      </w:r>
      <w:r w:rsidRPr="00192F19">
        <w:rPr>
          <w:rFonts w:ascii="Times New Roman" w:hAnsi="Times New Roman" w:cs="Times New Roman"/>
          <w:color w:val="000000" w:themeColor="text1"/>
          <w:spacing w:val="-1"/>
        </w:rPr>
        <w:t xml:space="preserve">agement domain is very low. Results also </w:t>
      </w:r>
      <w:r w:rsidRPr="00192F19">
        <w:rPr>
          <w:rFonts w:ascii="Times New Roman" w:hAnsi="Times New Roman" w:cs="Times New Roman"/>
          <w:color w:val="000000" w:themeColor="text1"/>
        </w:rPr>
        <w:t>indicate high syntactic and technical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spacing w:val="-1"/>
        </w:rPr>
        <w:t xml:space="preserve">interoperability maturity for </w:t>
      </w:r>
      <w:r w:rsidRPr="00192F19">
        <w:rPr>
          <w:rFonts w:ascii="Times New Roman" w:hAnsi="Times New Roman" w:cs="Times New Roman"/>
          <w:color w:val="000000" w:themeColor="text1"/>
        </w:rPr>
        <w:t>data in the disaster community.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On the contrary,</w:t>
      </w:r>
      <w:r w:rsidRPr="00192F1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there exist considerable semantic and legal interoperability barriers that hinder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data integration and reuse.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 mapping of the interoperability challenges in the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disaster management community to solutions rev</w:t>
      </w:r>
      <w:r>
        <w:rPr>
          <w:rFonts w:ascii="Times New Roman" w:hAnsi="Times New Roman" w:cs="Times New Roman"/>
          <w:color w:val="000000" w:themeColor="text1"/>
          <w:w w:val="95"/>
        </w:rPr>
        <w:t>eals a potential to reuse estab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lished</w:t>
      </w:r>
      <w:r w:rsidRPr="00192F19">
        <w:rPr>
          <w:rFonts w:ascii="Times New Roman" w:hAnsi="Times New Roman" w:cs="Times New Roman"/>
          <w:color w:val="000000" w:themeColor="text1"/>
          <w:spacing w:val="44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patterns</w:t>
      </w:r>
      <w:r w:rsidRPr="00192F19">
        <w:rPr>
          <w:rFonts w:ascii="Times New Roman" w:hAnsi="Times New Roman" w:cs="Times New Roman"/>
          <w:color w:val="000000" w:themeColor="text1"/>
          <w:spacing w:val="44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for</w:t>
      </w:r>
      <w:r w:rsidRPr="00192F19">
        <w:rPr>
          <w:rFonts w:ascii="Times New Roman" w:hAnsi="Times New Roman" w:cs="Times New Roman"/>
          <w:color w:val="000000" w:themeColor="text1"/>
          <w:spacing w:val="45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managing</w:t>
      </w:r>
      <w:r w:rsidRPr="00192F19">
        <w:rPr>
          <w:rFonts w:ascii="Times New Roman" w:hAnsi="Times New Roman" w:cs="Times New Roman"/>
          <w:color w:val="000000" w:themeColor="text1"/>
          <w:spacing w:val="44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data</w:t>
      </w:r>
      <w:r w:rsidRPr="00192F19">
        <w:rPr>
          <w:rFonts w:ascii="Times New Roman" w:hAnsi="Times New Roman" w:cs="Times New Roman"/>
          <w:color w:val="000000" w:themeColor="text1"/>
          <w:spacing w:val="45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interoperability.</w:t>
      </w:r>
      <w:r w:rsidRPr="00192F19">
        <w:rPr>
          <w:rFonts w:ascii="Times New Roman" w:hAnsi="Times New Roman" w:cs="Times New Roman"/>
          <w:color w:val="000000" w:themeColor="text1"/>
          <w:spacing w:val="13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We</w:t>
      </w:r>
      <w:r w:rsidRPr="00192F19">
        <w:rPr>
          <w:rFonts w:ascii="Times New Roman" w:hAnsi="Times New Roman" w:cs="Times New Roman"/>
          <w:color w:val="000000" w:themeColor="text1"/>
          <w:spacing w:val="44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illustrate</w:t>
      </w:r>
      <w:r w:rsidRPr="00192F19">
        <w:rPr>
          <w:rFonts w:ascii="Times New Roman" w:hAnsi="Times New Roman" w:cs="Times New Roman"/>
          <w:color w:val="000000" w:themeColor="text1"/>
          <w:spacing w:val="45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pattern</w:t>
      </w:r>
      <w:r w:rsidRPr="00192F19">
        <w:rPr>
          <w:rFonts w:ascii="Times New Roman" w:hAnsi="Times New Roman" w:cs="Times New Roman"/>
          <w:color w:val="000000" w:themeColor="text1"/>
          <w:spacing w:val="44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reuse</w:t>
      </w:r>
      <w:r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lastRenderedPageBreak/>
        <w:t>through an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interoperable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architecture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that integrates data for</w:t>
      </w:r>
      <w:r w:rsidRPr="00192F19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situation aware-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ness during disaster management.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To characterize disaster risk knowledge in the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pattern-driven architecture, we elicit thirty-two (32) competency questions and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identify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ten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(10)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matching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patterns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for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reuse</w:t>
      </w:r>
      <w:r w:rsidRPr="00192F19">
        <w:rPr>
          <w:rFonts w:ascii="Times New Roman" w:hAnsi="Times New Roman" w:cs="Times New Roman"/>
          <w:color w:val="000000" w:themeColor="text1"/>
          <w:spacing w:val="29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from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other</w:t>
      </w:r>
      <w:r w:rsidRPr="00192F19">
        <w:rPr>
          <w:rFonts w:ascii="Times New Roman" w:hAnsi="Times New Roman" w:cs="Times New Roman"/>
          <w:color w:val="000000" w:themeColor="text1"/>
          <w:spacing w:val="28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contexts.</w:t>
      </w:r>
      <w:r w:rsidRPr="00192F19">
        <w:rPr>
          <w:rFonts w:ascii="Times New Roman" w:hAnsi="Times New Roman" w:cs="Times New Roman"/>
          <w:color w:val="000000" w:themeColor="text1"/>
          <w:spacing w:val="20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Furthermore,</w:t>
      </w:r>
      <w:r w:rsidRPr="00192F19">
        <w:rPr>
          <w:rFonts w:ascii="Times New Roman" w:hAnsi="Times New Roman" w:cs="Times New Roman"/>
          <w:color w:val="000000" w:themeColor="text1"/>
          <w:spacing w:val="-53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we develop the Event classification and quality dependence description ODPs as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emerging patterns for knowledge representation in the disaster domain.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Accord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ingly, we present a modular, interoperable pattern-driven solution for drought risk</w:t>
      </w:r>
      <w:r w:rsidRPr="00192F19">
        <w:rPr>
          <w:rFonts w:ascii="Times New Roman" w:hAnsi="Times New Roman" w:cs="Times New Roman"/>
          <w:color w:val="000000" w:themeColor="text1"/>
          <w:spacing w:val="-5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situation</w:t>
      </w:r>
      <w:r w:rsidRPr="00192F19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awareness.</w:t>
      </w:r>
    </w:p>
    <w:p w14:paraId="70F28B1A" w14:textId="77777777" w:rsidR="00192F19" w:rsidRPr="00192F19" w:rsidRDefault="00192F19" w:rsidP="00192F19">
      <w:pPr>
        <w:pStyle w:val="BodyText"/>
        <w:spacing w:before="201" w:line="331" w:lineRule="auto"/>
        <w:ind w:left="480" w:right="757"/>
        <w:jc w:val="both"/>
        <w:rPr>
          <w:rFonts w:ascii="Times New Roman" w:hAnsi="Times New Roman" w:cs="Times New Roman"/>
          <w:color w:val="000000" w:themeColor="text1"/>
        </w:rPr>
      </w:pPr>
      <w:r w:rsidRPr="00192F19">
        <w:rPr>
          <w:rFonts w:ascii="Times New Roman" w:hAnsi="Times New Roman" w:cs="Times New Roman"/>
          <w:color w:val="000000" w:themeColor="text1"/>
          <w:w w:val="95"/>
        </w:rPr>
        <w:t>This study reveals that understanding trade-offs i</w:t>
      </w:r>
      <w:r>
        <w:rPr>
          <w:rFonts w:ascii="Times New Roman" w:hAnsi="Times New Roman" w:cs="Times New Roman"/>
          <w:color w:val="000000" w:themeColor="text1"/>
          <w:w w:val="95"/>
        </w:rPr>
        <w:t>n FAIR principles and best prac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tices is critical for design prioritization of interoperability architectures and APIs.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The systematic approach to combining patterns in</w:t>
      </w:r>
      <w:r>
        <w:rPr>
          <w:rFonts w:ascii="Times New Roman" w:hAnsi="Times New Roman" w:cs="Times New Roman"/>
          <w:color w:val="000000" w:themeColor="text1"/>
          <w:w w:val="95"/>
        </w:rPr>
        <w:t xml:space="preserve"> consideration of prevailing in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teroperability</w:t>
      </w:r>
      <w:r w:rsidRPr="00192F19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challenges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is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key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to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the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composition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of</w:t>
      </w:r>
      <w:r w:rsidRPr="00192F19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interoperable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architectures</w:t>
      </w:r>
      <w:r w:rsidRPr="00192F19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for</w:t>
      </w:r>
      <w:r w:rsidRPr="00192F19">
        <w:rPr>
          <w:rFonts w:ascii="Times New Roman" w:hAnsi="Times New Roman" w:cs="Times New Roman"/>
          <w:color w:val="000000" w:themeColor="text1"/>
          <w:spacing w:val="-52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situation awareness in disaster management. The use of the drought risk example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  <w:w w:val="95"/>
        </w:rPr>
        <w:t>provides a powerful use case for adopting a pattern-based approach to knowledge</w:t>
      </w:r>
      <w:r w:rsidRPr="00192F19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representation</w:t>
      </w:r>
      <w:r w:rsidRPr="00192F19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in</w:t>
      </w:r>
      <w:r w:rsidRPr="00192F19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the</w:t>
      </w:r>
      <w:r w:rsidRPr="00192F19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disaster</w:t>
      </w:r>
      <w:r w:rsidRPr="00192F19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192F19">
        <w:rPr>
          <w:rFonts w:ascii="Times New Roman" w:hAnsi="Times New Roman" w:cs="Times New Roman"/>
          <w:color w:val="000000" w:themeColor="text1"/>
        </w:rPr>
        <w:t>domain.</w:t>
      </w:r>
    </w:p>
    <w:p w14:paraId="23CF670C" w14:textId="77777777" w:rsidR="00192F19" w:rsidRDefault="00192F19">
      <w:pPr>
        <w:rPr>
          <w:rStyle w:val="Hyperlink"/>
        </w:rPr>
      </w:pPr>
    </w:p>
    <w:sectPr w:rsidR="00192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zUzNzEwsTQ0NrNQ0lEKTi0uzszPAykwrAUA9i+QniwAAAA="/>
  </w:docVars>
  <w:rsids>
    <w:rsidRoot w:val="00947A61"/>
    <w:rsid w:val="00192F19"/>
    <w:rsid w:val="00380377"/>
    <w:rsid w:val="00453A09"/>
    <w:rsid w:val="00526DE9"/>
    <w:rsid w:val="006216EC"/>
    <w:rsid w:val="00947A61"/>
    <w:rsid w:val="00A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803C"/>
  <w15:chartTrackingRefBased/>
  <w15:docId w15:val="{B425C2C6-8F5C-435A-8F10-E7E320E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192F19"/>
    <w:pPr>
      <w:widowControl w:val="0"/>
      <w:autoSpaceDE w:val="0"/>
      <w:autoSpaceDN w:val="0"/>
      <w:spacing w:after="0" w:line="240" w:lineRule="auto"/>
      <w:ind w:left="1466" w:hanging="987"/>
      <w:outlineLvl w:val="4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61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192F19"/>
    <w:rPr>
      <w:rFonts w:ascii="Georgia" w:eastAsia="Georgia" w:hAnsi="Georgia" w:cs="Georg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92F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2F19"/>
    <w:rPr>
      <w:rFonts w:ascii="Georgia" w:eastAsia="Georgia" w:hAnsi="Georgia" w:cs="Georg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SBE</dc:creator>
  <cp:keywords/>
  <dc:description/>
  <cp:lastModifiedBy>Windows User</cp:lastModifiedBy>
  <cp:revision>2</cp:revision>
  <dcterms:created xsi:type="dcterms:W3CDTF">2021-11-24T07:42:00Z</dcterms:created>
  <dcterms:modified xsi:type="dcterms:W3CDTF">2021-11-24T07:42:00Z</dcterms:modified>
</cp:coreProperties>
</file>