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5F50D" w14:textId="2E5CF14C" w:rsidR="00FD23DC" w:rsidRDefault="00FD23DC">
      <w:pPr>
        <w:rPr>
          <w:lang w:val="en-GB"/>
        </w:rPr>
      </w:pPr>
    </w:p>
    <w:p w14:paraId="6186765E" w14:textId="77777777" w:rsidR="0027125B" w:rsidRDefault="0027125B" w:rsidP="00C6548F">
      <w:pPr>
        <w:jc w:val="center"/>
        <w:rPr>
          <w:lang w:val="en-GB"/>
        </w:rPr>
      </w:pPr>
    </w:p>
    <w:p w14:paraId="2706FBF3" w14:textId="2E7EF2B5" w:rsidR="00C6548F" w:rsidRDefault="000F4274" w:rsidP="00C6548F">
      <w:pPr>
        <w:jc w:val="center"/>
        <w:rPr>
          <w:rFonts w:ascii="Times New Roman" w:hAnsi="Times New Roman" w:cs="Times New Roman"/>
          <w:b/>
          <w:bCs/>
          <w:sz w:val="24"/>
          <w:szCs w:val="24"/>
          <w:lang w:val="en-GB"/>
        </w:rPr>
      </w:pPr>
      <w:r w:rsidRPr="009657D7">
        <w:rPr>
          <w:rFonts w:ascii="Times New Roman" w:hAnsi="Times New Roman" w:cs="Times New Roman"/>
          <w:b/>
          <w:bCs/>
          <w:sz w:val="24"/>
          <w:szCs w:val="24"/>
          <w:lang w:val="en-GB"/>
        </w:rPr>
        <w:t>PROMOTION OF HYBR</w:t>
      </w:r>
      <w:r w:rsidR="004F0189" w:rsidRPr="009657D7">
        <w:rPr>
          <w:rFonts w:ascii="Times New Roman" w:hAnsi="Times New Roman" w:cs="Times New Roman"/>
          <w:b/>
          <w:bCs/>
          <w:sz w:val="24"/>
          <w:szCs w:val="24"/>
          <w:lang w:val="en-GB"/>
        </w:rPr>
        <w:t>ID RENEWABLE ENERGY SYSTEMS</w:t>
      </w:r>
      <w:r w:rsidR="00ED668E" w:rsidRPr="009657D7">
        <w:rPr>
          <w:rFonts w:ascii="Times New Roman" w:hAnsi="Times New Roman" w:cs="Times New Roman"/>
          <w:b/>
          <w:bCs/>
          <w:sz w:val="24"/>
          <w:szCs w:val="24"/>
          <w:lang w:val="en-GB"/>
        </w:rPr>
        <w:t xml:space="preserve"> TOWARDS ELECTRICITY ACCESS </w:t>
      </w:r>
      <w:r w:rsidR="009657D7" w:rsidRPr="009657D7">
        <w:rPr>
          <w:rFonts w:ascii="Times New Roman" w:hAnsi="Times New Roman" w:cs="Times New Roman"/>
          <w:b/>
          <w:bCs/>
          <w:sz w:val="24"/>
          <w:szCs w:val="24"/>
          <w:lang w:val="en-GB"/>
        </w:rPr>
        <w:t>IN UGANDA</w:t>
      </w:r>
      <w:r w:rsidR="00F30A46" w:rsidRPr="009657D7">
        <w:rPr>
          <w:rFonts w:ascii="Times New Roman" w:hAnsi="Times New Roman" w:cs="Times New Roman"/>
          <w:b/>
          <w:bCs/>
          <w:sz w:val="24"/>
          <w:szCs w:val="24"/>
          <w:lang w:val="en-GB"/>
        </w:rPr>
        <w:t xml:space="preserve"> </w:t>
      </w:r>
      <w:r w:rsidR="009657D7" w:rsidRPr="009657D7">
        <w:rPr>
          <w:rFonts w:ascii="Times New Roman" w:hAnsi="Times New Roman" w:cs="Times New Roman"/>
          <w:b/>
          <w:bCs/>
          <w:sz w:val="24"/>
          <w:szCs w:val="24"/>
          <w:lang w:val="en-GB"/>
        </w:rPr>
        <w:t>(PHRE</w:t>
      </w:r>
      <w:r w:rsidR="00C87769" w:rsidRPr="009657D7">
        <w:rPr>
          <w:rFonts w:ascii="Times New Roman" w:hAnsi="Times New Roman" w:cs="Times New Roman"/>
          <w:b/>
          <w:bCs/>
          <w:sz w:val="24"/>
          <w:szCs w:val="24"/>
          <w:lang w:val="en-GB"/>
        </w:rPr>
        <w:t>)</w:t>
      </w:r>
    </w:p>
    <w:p w14:paraId="2BADE12A" w14:textId="77777777" w:rsidR="00C6548F" w:rsidRDefault="00C6548F">
      <w:pPr>
        <w:rPr>
          <w:rFonts w:ascii="Times New Roman" w:hAnsi="Times New Roman" w:cs="Times New Roman"/>
          <w:b/>
          <w:bCs/>
          <w:sz w:val="24"/>
          <w:szCs w:val="24"/>
          <w:lang w:val="en-GB"/>
        </w:rPr>
      </w:pPr>
    </w:p>
    <w:p w14:paraId="51AA1050" w14:textId="77777777" w:rsidR="00C6548F" w:rsidRDefault="00C6548F">
      <w:pPr>
        <w:rPr>
          <w:rFonts w:ascii="Times New Roman" w:hAnsi="Times New Roman" w:cs="Times New Roman"/>
          <w:b/>
          <w:bCs/>
          <w:sz w:val="24"/>
          <w:szCs w:val="24"/>
          <w:lang w:val="en-GB"/>
        </w:rPr>
      </w:pPr>
    </w:p>
    <w:p w14:paraId="5B43C9CE" w14:textId="5A1BF76F" w:rsidR="00C6548F" w:rsidRDefault="00C6548F" w:rsidP="00C6548F">
      <w:pPr>
        <w:spacing w:before="24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WORKSHOP REPORT</w:t>
      </w:r>
    </w:p>
    <w:p w14:paraId="42CDB55F" w14:textId="77777777" w:rsidR="00C6548F" w:rsidRDefault="00C6548F" w:rsidP="00C6548F">
      <w:pPr>
        <w:spacing w:before="240"/>
        <w:jc w:val="center"/>
        <w:rPr>
          <w:rFonts w:ascii="Times New Roman" w:hAnsi="Times New Roman" w:cs="Times New Roman"/>
          <w:b/>
          <w:bCs/>
          <w:sz w:val="24"/>
          <w:szCs w:val="24"/>
          <w:lang w:val="en-GB"/>
        </w:rPr>
      </w:pPr>
    </w:p>
    <w:p w14:paraId="53EF652C" w14:textId="77777777" w:rsidR="00C6548F" w:rsidRPr="009657D7" w:rsidRDefault="00C6548F" w:rsidP="00C6548F">
      <w:pPr>
        <w:spacing w:before="240"/>
        <w:jc w:val="center"/>
        <w:rPr>
          <w:rFonts w:ascii="Times New Roman" w:hAnsi="Times New Roman" w:cs="Times New Roman"/>
          <w:b/>
          <w:bCs/>
          <w:sz w:val="24"/>
          <w:szCs w:val="24"/>
          <w:lang w:val="en-GB"/>
        </w:rPr>
      </w:pPr>
    </w:p>
    <w:p w14:paraId="46E04692" w14:textId="7B47DE93" w:rsidR="00F4291A" w:rsidRDefault="00C6548F" w:rsidP="00C6548F">
      <w:pPr>
        <w:spacing w:before="240"/>
        <w:jc w:val="center"/>
        <w:rPr>
          <w:rFonts w:ascii="Times New Roman" w:hAnsi="Times New Roman" w:cs="Times New Roman"/>
          <w:sz w:val="24"/>
          <w:szCs w:val="24"/>
          <w:lang w:val="en-GB"/>
        </w:rPr>
      </w:pPr>
      <w:r w:rsidRPr="00C6548F">
        <w:rPr>
          <w:rFonts w:ascii="Times New Roman" w:hAnsi="Times New Roman" w:cs="Times New Roman"/>
          <w:sz w:val="24"/>
          <w:szCs w:val="24"/>
          <w:lang w:val="en-GB"/>
        </w:rPr>
        <w:t>MAKER MOVEMENT INSPIRED PRACTICAL COURSE:  Applications towards Hybrid Energy systems</w:t>
      </w:r>
      <w:r w:rsidRPr="00C6548F">
        <w:rPr>
          <w:rFonts w:ascii="Times New Roman" w:hAnsi="Times New Roman" w:cs="Times New Roman"/>
          <w:sz w:val="24"/>
          <w:szCs w:val="24"/>
          <w:lang w:val="en-GB"/>
        </w:rPr>
        <w:tab/>
      </w:r>
    </w:p>
    <w:p w14:paraId="1482F683" w14:textId="77777777" w:rsidR="00F4291A" w:rsidRPr="00C14C6F" w:rsidRDefault="00F4291A" w:rsidP="00C14C6F">
      <w:pPr>
        <w:jc w:val="center"/>
        <w:rPr>
          <w:rFonts w:ascii="Times New Roman" w:hAnsi="Times New Roman" w:cs="Times New Roman"/>
          <w:sz w:val="24"/>
          <w:szCs w:val="24"/>
          <w:lang w:val="en-GB"/>
        </w:rPr>
      </w:pPr>
    </w:p>
    <w:p w14:paraId="51CF4B90" w14:textId="60460EC5" w:rsidR="0027125B" w:rsidRDefault="0027125B" w:rsidP="0027125B">
      <w:r w:rsidRPr="0027125B">
        <w:rPr>
          <w:noProof/>
        </w:rPr>
        <w:drawing>
          <wp:inline distT="0" distB="0" distL="0" distR="0" wp14:anchorId="074A8B51" wp14:editId="4B4A1C60">
            <wp:extent cx="5514975" cy="4136537"/>
            <wp:effectExtent l="0" t="0" r="0" b="0"/>
            <wp:docPr id="761055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7639" cy="4146035"/>
                    </a:xfrm>
                    <a:prstGeom prst="rect">
                      <a:avLst/>
                    </a:prstGeom>
                    <a:noFill/>
                    <a:ln>
                      <a:noFill/>
                    </a:ln>
                  </pic:spPr>
                </pic:pic>
              </a:graphicData>
            </a:graphic>
          </wp:inline>
        </w:drawing>
      </w:r>
    </w:p>
    <w:p w14:paraId="7F166621" w14:textId="77777777" w:rsidR="00C14C6F" w:rsidRDefault="00C14C6F" w:rsidP="0027125B"/>
    <w:p w14:paraId="041EC3EF" w14:textId="77777777" w:rsidR="00C14C6F" w:rsidRDefault="00C14C6F" w:rsidP="0027125B"/>
    <w:p w14:paraId="1EEA0516" w14:textId="77777777" w:rsidR="00C14C6F" w:rsidRDefault="00C14C6F" w:rsidP="0027125B"/>
    <w:p w14:paraId="762B780A" w14:textId="75950029" w:rsidR="00E502ED" w:rsidRDefault="00C14C6F" w:rsidP="00C6548F">
      <w:pPr>
        <w:jc w:val="center"/>
        <w:rPr>
          <w:rFonts w:ascii="Times New Roman" w:hAnsi="Times New Roman" w:cs="Times New Roman"/>
          <w:b/>
          <w:bCs/>
          <w:sz w:val="24"/>
          <w:szCs w:val="24"/>
        </w:rPr>
      </w:pPr>
      <w:r w:rsidRPr="00F4291A">
        <w:rPr>
          <w:rFonts w:ascii="Times New Roman" w:hAnsi="Times New Roman" w:cs="Times New Roman"/>
          <w:b/>
          <w:bCs/>
          <w:sz w:val="24"/>
          <w:szCs w:val="24"/>
        </w:rPr>
        <w:t>February 2025</w:t>
      </w:r>
    </w:p>
    <w:p w14:paraId="45EF5CF1" w14:textId="77777777" w:rsidR="00E502ED" w:rsidRDefault="00E502ED" w:rsidP="00F4291A">
      <w:pPr>
        <w:jc w:val="center"/>
        <w:rPr>
          <w:rFonts w:ascii="Times New Roman" w:hAnsi="Times New Roman" w:cs="Times New Roman"/>
          <w:b/>
          <w:bCs/>
          <w:sz w:val="24"/>
          <w:szCs w:val="24"/>
        </w:rPr>
      </w:pPr>
    </w:p>
    <w:sdt>
      <w:sdtPr>
        <w:rPr>
          <w:rFonts w:asciiTheme="minorHAnsi" w:eastAsiaTheme="minorHAnsi" w:hAnsiTheme="minorHAnsi" w:cstheme="minorBidi"/>
          <w:color w:val="auto"/>
          <w:kern w:val="2"/>
          <w:sz w:val="22"/>
          <w:szCs w:val="22"/>
          <w:lang w:val="en-UG"/>
          <w14:ligatures w14:val="standardContextual"/>
        </w:rPr>
        <w:id w:val="1036695672"/>
        <w:docPartObj>
          <w:docPartGallery w:val="Table of Contents"/>
          <w:docPartUnique/>
        </w:docPartObj>
      </w:sdtPr>
      <w:sdtEndPr>
        <w:rPr>
          <w:b/>
          <w:bCs/>
          <w:noProof/>
        </w:rPr>
      </w:sdtEndPr>
      <w:sdtContent>
        <w:p w14:paraId="14C70019" w14:textId="05702F00" w:rsidR="008D3F6A" w:rsidRPr="008D3F6A" w:rsidRDefault="008D3F6A" w:rsidP="008D3F6A">
          <w:pPr>
            <w:pStyle w:val="TOCHeading"/>
            <w:spacing w:after="240"/>
            <w:rPr>
              <w:rFonts w:ascii="Times New Roman" w:hAnsi="Times New Roman" w:cs="Times New Roman"/>
            </w:rPr>
          </w:pPr>
          <w:r w:rsidRPr="008D3F6A">
            <w:rPr>
              <w:rFonts w:ascii="Times New Roman" w:hAnsi="Times New Roman" w:cs="Times New Roman"/>
            </w:rPr>
            <w:t>Table of Contents</w:t>
          </w:r>
        </w:p>
        <w:p w14:paraId="37101321" w14:textId="4BEF5351" w:rsidR="005E61AD" w:rsidRDefault="008D3F6A">
          <w:pPr>
            <w:pStyle w:val="TOC1"/>
            <w:tabs>
              <w:tab w:val="right" w:leader="dot" w:pos="9016"/>
            </w:tabs>
            <w:rPr>
              <w:rFonts w:eastAsiaTheme="minorEastAsia"/>
              <w:noProof/>
              <w:sz w:val="24"/>
              <w:szCs w:val="24"/>
              <w:lang w:eastAsia="en-UG"/>
            </w:rPr>
          </w:pPr>
          <w:r>
            <w:fldChar w:fldCharType="begin"/>
          </w:r>
          <w:r>
            <w:instrText xml:space="preserve"> TOC \o "1-3" \h \z \u </w:instrText>
          </w:r>
          <w:r>
            <w:fldChar w:fldCharType="separate"/>
          </w:r>
          <w:hyperlink w:anchor="_Toc191943103" w:history="1">
            <w:r w:rsidR="005E61AD" w:rsidRPr="007A49D7">
              <w:rPr>
                <w:rStyle w:val="Hyperlink"/>
                <w:rFonts w:ascii="Times New Roman" w:hAnsi="Times New Roman" w:cs="Times New Roman"/>
                <w:noProof/>
              </w:rPr>
              <w:t>INTRODUCTION</w:t>
            </w:r>
            <w:r w:rsidR="005E61AD">
              <w:rPr>
                <w:noProof/>
                <w:webHidden/>
              </w:rPr>
              <w:tab/>
            </w:r>
            <w:r w:rsidR="005E61AD">
              <w:rPr>
                <w:noProof/>
                <w:webHidden/>
              </w:rPr>
              <w:fldChar w:fldCharType="begin"/>
            </w:r>
            <w:r w:rsidR="005E61AD">
              <w:rPr>
                <w:noProof/>
                <w:webHidden/>
              </w:rPr>
              <w:instrText xml:space="preserve"> PAGEREF _Toc191943103 \h </w:instrText>
            </w:r>
            <w:r w:rsidR="005E61AD">
              <w:rPr>
                <w:noProof/>
                <w:webHidden/>
              </w:rPr>
            </w:r>
            <w:r w:rsidR="005E61AD">
              <w:rPr>
                <w:noProof/>
                <w:webHidden/>
              </w:rPr>
              <w:fldChar w:fldCharType="separate"/>
            </w:r>
            <w:r w:rsidR="005E61AD">
              <w:rPr>
                <w:noProof/>
                <w:webHidden/>
              </w:rPr>
              <w:t>3</w:t>
            </w:r>
            <w:r w:rsidR="005E61AD">
              <w:rPr>
                <w:noProof/>
                <w:webHidden/>
              </w:rPr>
              <w:fldChar w:fldCharType="end"/>
            </w:r>
          </w:hyperlink>
        </w:p>
        <w:p w14:paraId="7EBAA93C" w14:textId="1D9B1702" w:rsidR="005E61AD" w:rsidRDefault="005E61AD">
          <w:pPr>
            <w:pStyle w:val="TOC1"/>
            <w:tabs>
              <w:tab w:val="right" w:leader="dot" w:pos="9016"/>
            </w:tabs>
            <w:rPr>
              <w:rFonts w:eastAsiaTheme="minorEastAsia"/>
              <w:noProof/>
              <w:sz w:val="24"/>
              <w:szCs w:val="24"/>
              <w:lang w:eastAsia="en-UG"/>
            </w:rPr>
          </w:pPr>
          <w:hyperlink w:anchor="_Toc191943104" w:history="1">
            <w:r w:rsidRPr="007A49D7">
              <w:rPr>
                <w:rStyle w:val="Hyperlink"/>
                <w:rFonts w:ascii="Times New Roman" w:hAnsi="Times New Roman" w:cs="Times New Roman"/>
                <w:noProof/>
              </w:rPr>
              <w:t>A VISIT TO KYAMPISI MICROGRID IN AN OFF-GRID VILLAGE, LUWEERO DISTRICT</w:t>
            </w:r>
            <w:r>
              <w:rPr>
                <w:noProof/>
                <w:webHidden/>
              </w:rPr>
              <w:tab/>
            </w:r>
            <w:r>
              <w:rPr>
                <w:noProof/>
                <w:webHidden/>
              </w:rPr>
              <w:fldChar w:fldCharType="begin"/>
            </w:r>
            <w:r>
              <w:rPr>
                <w:noProof/>
                <w:webHidden/>
              </w:rPr>
              <w:instrText xml:space="preserve"> PAGEREF _Toc191943104 \h </w:instrText>
            </w:r>
            <w:r>
              <w:rPr>
                <w:noProof/>
                <w:webHidden/>
              </w:rPr>
            </w:r>
            <w:r>
              <w:rPr>
                <w:noProof/>
                <w:webHidden/>
              </w:rPr>
              <w:fldChar w:fldCharType="separate"/>
            </w:r>
            <w:r>
              <w:rPr>
                <w:noProof/>
                <w:webHidden/>
              </w:rPr>
              <w:t>4</w:t>
            </w:r>
            <w:r>
              <w:rPr>
                <w:noProof/>
                <w:webHidden/>
              </w:rPr>
              <w:fldChar w:fldCharType="end"/>
            </w:r>
          </w:hyperlink>
        </w:p>
        <w:p w14:paraId="59FB513D" w14:textId="0BA4368E" w:rsidR="005E61AD" w:rsidRDefault="005E61AD">
          <w:pPr>
            <w:pStyle w:val="TOC1"/>
            <w:tabs>
              <w:tab w:val="right" w:leader="dot" w:pos="9016"/>
            </w:tabs>
            <w:rPr>
              <w:rFonts w:eastAsiaTheme="minorEastAsia"/>
              <w:noProof/>
              <w:sz w:val="24"/>
              <w:szCs w:val="24"/>
              <w:lang w:eastAsia="en-UG"/>
            </w:rPr>
          </w:pPr>
          <w:hyperlink w:anchor="_Toc191943105" w:history="1">
            <w:r w:rsidRPr="007A49D7">
              <w:rPr>
                <w:rStyle w:val="Hyperlink"/>
                <w:rFonts w:ascii="Times New Roman" w:hAnsi="Times New Roman" w:cs="Times New Roman"/>
                <w:noProof/>
              </w:rPr>
              <w:t>MAKER MOVEMENT INSPIRED PRACTICAL COURSE:  Applications towards Hybrid Energy systems.</w:t>
            </w:r>
            <w:r>
              <w:rPr>
                <w:noProof/>
                <w:webHidden/>
              </w:rPr>
              <w:tab/>
            </w:r>
            <w:r>
              <w:rPr>
                <w:noProof/>
                <w:webHidden/>
              </w:rPr>
              <w:fldChar w:fldCharType="begin"/>
            </w:r>
            <w:r>
              <w:rPr>
                <w:noProof/>
                <w:webHidden/>
              </w:rPr>
              <w:instrText xml:space="preserve"> PAGEREF _Toc191943105 \h </w:instrText>
            </w:r>
            <w:r>
              <w:rPr>
                <w:noProof/>
                <w:webHidden/>
              </w:rPr>
            </w:r>
            <w:r>
              <w:rPr>
                <w:noProof/>
                <w:webHidden/>
              </w:rPr>
              <w:fldChar w:fldCharType="separate"/>
            </w:r>
            <w:r>
              <w:rPr>
                <w:noProof/>
                <w:webHidden/>
              </w:rPr>
              <w:t>5</w:t>
            </w:r>
            <w:r>
              <w:rPr>
                <w:noProof/>
                <w:webHidden/>
              </w:rPr>
              <w:fldChar w:fldCharType="end"/>
            </w:r>
          </w:hyperlink>
        </w:p>
        <w:p w14:paraId="19688779" w14:textId="1807F69E" w:rsidR="005E61AD" w:rsidRDefault="005E61AD">
          <w:pPr>
            <w:pStyle w:val="TOC2"/>
            <w:tabs>
              <w:tab w:val="right" w:leader="dot" w:pos="9016"/>
            </w:tabs>
            <w:rPr>
              <w:rFonts w:eastAsiaTheme="minorEastAsia"/>
              <w:noProof/>
              <w:sz w:val="24"/>
              <w:szCs w:val="24"/>
              <w:lang w:eastAsia="en-UG"/>
            </w:rPr>
          </w:pPr>
          <w:hyperlink w:anchor="_Toc191943106" w:history="1">
            <w:r w:rsidRPr="007A49D7">
              <w:rPr>
                <w:rStyle w:val="Hyperlink"/>
                <w:rFonts w:ascii="Times New Roman" w:hAnsi="Times New Roman" w:cs="Times New Roman"/>
                <w:noProof/>
              </w:rPr>
              <w:t>Day 1:  Current switching MOSFETS</w:t>
            </w:r>
            <w:r>
              <w:rPr>
                <w:noProof/>
                <w:webHidden/>
              </w:rPr>
              <w:tab/>
            </w:r>
            <w:r>
              <w:rPr>
                <w:noProof/>
                <w:webHidden/>
              </w:rPr>
              <w:fldChar w:fldCharType="begin"/>
            </w:r>
            <w:r>
              <w:rPr>
                <w:noProof/>
                <w:webHidden/>
              </w:rPr>
              <w:instrText xml:space="preserve"> PAGEREF _Toc191943106 \h </w:instrText>
            </w:r>
            <w:r>
              <w:rPr>
                <w:noProof/>
                <w:webHidden/>
              </w:rPr>
            </w:r>
            <w:r>
              <w:rPr>
                <w:noProof/>
                <w:webHidden/>
              </w:rPr>
              <w:fldChar w:fldCharType="separate"/>
            </w:r>
            <w:r>
              <w:rPr>
                <w:noProof/>
                <w:webHidden/>
              </w:rPr>
              <w:t>5</w:t>
            </w:r>
            <w:r>
              <w:rPr>
                <w:noProof/>
                <w:webHidden/>
              </w:rPr>
              <w:fldChar w:fldCharType="end"/>
            </w:r>
          </w:hyperlink>
        </w:p>
        <w:p w14:paraId="5A21FF87" w14:textId="5B170291" w:rsidR="005E61AD" w:rsidRDefault="005E61AD">
          <w:pPr>
            <w:pStyle w:val="TOC2"/>
            <w:tabs>
              <w:tab w:val="right" w:leader="dot" w:pos="9016"/>
            </w:tabs>
            <w:rPr>
              <w:rFonts w:eastAsiaTheme="minorEastAsia"/>
              <w:noProof/>
              <w:sz w:val="24"/>
              <w:szCs w:val="24"/>
              <w:lang w:eastAsia="en-UG"/>
            </w:rPr>
          </w:pPr>
          <w:hyperlink w:anchor="_Toc191943107" w:history="1">
            <w:r w:rsidRPr="007A49D7">
              <w:rPr>
                <w:rStyle w:val="Hyperlink"/>
                <w:rFonts w:ascii="Times New Roman" w:hAnsi="Times New Roman" w:cs="Times New Roman"/>
                <w:noProof/>
              </w:rPr>
              <w:t>Day 2: Voltage and Current measurement</w:t>
            </w:r>
            <w:r>
              <w:rPr>
                <w:noProof/>
                <w:webHidden/>
              </w:rPr>
              <w:tab/>
            </w:r>
            <w:r>
              <w:rPr>
                <w:noProof/>
                <w:webHidden/>
              </w:rPr>
              <w:fldChar w:fldCharType="begin"/>
            </w:r>
            <w:r>
              <w:rPr>
                <w:noProof/>
                <w:webHidden/>
              </w:rPr>
              <w:instrText xml:space="preserve"> PAGEREF _Toc191943107 \h </w:instrText>
            </w:r>
            <w:r>
              <w:rPr>
                <w:noProof/>
                <w:webHidden/>
              </w:rPr>
            </w:r>
            <w:r>
              <w:rPr>
                <w:noProof/>
                <w:webHidden/>
              </w:rPr>
              <w:fldChar w:fldCharType="separate"/>
            </w:r>
            <w:r>
              <w:rPr>
                <w:noProof/>
                <w:webHidden/>
              </w:rPr>
              <w:t>5</w:t>
            </w:r>
            <w:r>
              <w:rPr>
                <w:noProof/>
                <w:webHidden/>
              </w:rPr>
              <w:fldChar w:fldCharType="end"/>
            </w:r>
          </w:hyperlink>
        </w:p>
        <w:p w14:paraId="6554BE53" w14:textId="6733D888" w:rsidR="005E61AD" w:rsidRDefault="005E61AD">
          <w:pPr>
            <w:pStyle w:val="TOC2"/>
            <w:tabs>
              <w:tab w:val="right" w:leader="dot" w:pos="9016"/>
            </w:tabs>
            <w:rPr>
              <w:rFonts w:eastAsiaTheme="minorEastAsia"/>
              <w:noProof/>
              <w:sz w:val="24"/>
              <w:szCs w:val="24"/>
              <w:lang w:eastAsia="en-UG"/>
            </w:rPr>
          </w:pPr>
          <w:hyperlink w:anchor="_Toc191943108" w:history="1">
            <w:r w:rsidRPr="007A49D7">
              <w:rPr>
                <w:rStyle w:val="Hyperlink"/>
                <w:rFonts w:ascii="Times New Roman" w:hAnsi="Times New Roman" w:cs="Times New Roman"/>
                <w:noProof/>
              </w:rPr>
              <w:t>Day 3: Building a battery-Charge Controller</w:t>
            </w:r>
            <w:r>
              <w:rPr>
                <w:noProof/>
                <w:webHidden/>
              </w:rPr>
              <w:tab/>
            </w:r>
            <w:r>
              <w:rPr>
                <w:noProof/>
                <w:webHidden/>
              </w:rPr>
              <w:fldChar w:fldCharType="begin"/>
            </w:r>
            <w:r>
              <w:rPr>
                <w:noProof/>
                <w:webHidden/>
              </w:rPr>
              <w:instrText xml:space="preserve"> PAGEREF _Toc191943108 \h </w:instrText>
            </w:r>
            <w:r>
              <w:rPr>
                <w:noProof/>
                <w:webHidden/>
              </w:rPr>
            </w:r>
            <w:r>
              <w:rPr>
                <w:noProof/>
                <w:webHidden/>
              </w:rPr>
              <w:fldChar w:fldCharType="separate"/>
            </w:r>
            <w:r>
              <w:rPr>
                <w:noProof/>
                <w:webHidden/>
              </w:rPr>
              <w:t>6</w:t>
            </w:r>
            <w:r>
              <w:rPr>
                <w:noProof/>
                <w:webHidden/>
              </w:rPr>
              <w:fldChar w:fldCharType="end"/>
            </w:r>
          </w:hyperlink>
        </w:p>
        <w:p w14:paraId="7F165FA6" w14:textId="1D30A961" w:rsidR="005E61AD" w:rsidRDefault="005E61AD">
          <w:pPr>
            <w:pStyle w:val="TOC1"/>
            <w:tabs>
              <w:tab w:val="right" w:leader="dot" w:pos="9016"/>
            </w:tabs>
            <w:rPr>
              <w:rFonts w:eastAsiaTheme="minorEastAsia"/>
              <w:noProof/>
              <w:sz w:val="24"/>
              <w:szCs w:val="24"/>
              <w:lang w:eastAsia="en-UG"/>
            </w:rPr>
          </w:pPr>
          <w:hyperlink w:anchor="_Toc191943109" w:history="1">
            <w:r w:rsidRPr="007A49D7">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_Toc191943109 \h </w:instrText>
            </w:r>
            <w:r>
              <w:rPr>
                <w:noProof/>
                <w:webHidden/>
              </w:rPr>
            </w:r>
            <w:r>
              <w:rPr>
                <w:noProof/>
                <w:webHidden/>
              </w:rPr>
              <w:fldChar w:fldCharType="separate"/>
            </w:r>
            <w:r>
              <w:rPr>
                <w:noProof/>
                <w:webHidden/>
              </w:rPr>
              <w:t>6</w:t>
            </w:r>
            <w:r>
              <w:rPr>
                <w:noProof/>
                <w:webHidden/>
              </w:rPr>
              <w:fldChar w:fldCharType="end"/>
            </w:r>
          </w:hyperlink>
        </w:p>
        <w:p w14:paraId="186059EB" w14:textId="75E70CC1" w:rsidR="005E61AD" w:rsidRDefault="005E61AD">
          <w:pPr>
            <w:pStyle w:val="TOC1"/>
            <w:tabs>
              <w:tab w:val="right" w:leader="dot" w:pos="9016"/>
            </w:tabs>
            <w:rPr>
              <w:rFonts w:eastAsiaTheme="minorEastAsia"/>
              <w:noProof/>
              <w:sz w:val="24"/>
              <w:szCs w:val="24"/>
              <w:lang w:eastAsia="en-UG"/>
            </w:rPr>
          </w:pPr>
          <w:hyperlink w:anchor="_Toc191943110" w:history="1">
            <w:r w:rsidRPr="007A49D7">
              <w:rPr>
                <w:rStyle w:val="Hyperlink"/>
                <w:rFonts w:ascii="Times New Roman" w:hAnsi="Times New Roman" w:cs="Times New Roman"/>
                <w:noProof/>
              </w:rPr>
              <w:t>APPENDIX 1</w:t>
            </w:r>
            <w:r>
              <w:rPr>
                <w:noProof/>
                <w:webHidden/>
              </w:rPr>
              <w:tab/>
            </w:r>
            <w:r>
              <w:rPr>
                <w:noProof/>
                <w:webHidden/>
              </w:rPr>
              <w:fldChar w:fldCharType="begin"/>
            </w:r>
            <w:r>
              <w:rPr>
                <w:noProof/>
                <w:webHidden/>
              </w:rPr>
              <w:instrText xml:space="preserve"> PAGEREF _Toc191943110 \h </w:instrText>
            </w:r>
            <w:r>
              <w:rPr>
                <w:noProof/>
                <w:webHidden/>
              </w:rPr>
            </w:r>
            <w:r>
              <w:rPr>
                <w:noProof/>
                <w:webHidden/>
              </w:rPr>
              <w:fldChar w:fldCharType="separate"/>
            </w:r>
            <w:r>
              <w:rPr>
                <w:noProof/>
                <w:webHidden/>
              </w:rPr>
              <w:t>7</w:t>
            </w:r>
            <w:r>
              <w:rPr>
                <w:noProof/>
                <w:webHidden/>
              </w:rPr>
              <w:fldChar w:fldCharType="end"/>
            </w:r>
          </w:hyperlink>
        </w:p>
        <w:p w14:paraId="315B81C5" w14:textId="43665487" w:rsidR="008D3F6A" w:rsidRDefault="008D3F6A">
          <w:r>
            <w:rPr>
              <w:b/>
              <w:bCs/>
              <w:noProof/>
            </w:rPr>
            <w:fldChar w:fldCharType="end"/>
          </w:r>
        </w:p>
      </w:sdtContent>
    </w:sdt>
    <w:p w14:paraId="14170884" w14:textId="77777777" w:rsidR="001B42D5" w:rsidRDefault="001B42D5" w:rsidP="001B42D5">
      <w:pPr>
        <w:rPr>
          <w:rFonts w:ascii="Times New Roman" w:hAnsi="Times New Roman" w:cs="Times New Roman"/>
          <w:b/>
          <w:bCs/>
          <w:sz w:val="24"/>
          <w:szCs w:val="24"/>
        </w:rPr>
      </w:pPr>
    </w:p>
    <w:p w14:paraId="0651AE56" w14:textId="77777777" w:rsidR="001B42D5" w:rsidRDefault="001B42D5" w:rsidP="001B42D5">
      <w:pPr>
        <w:rPr>
          <w:rFonts w:ascii="Times New Roman" w:hAnsi="Times New Roman" w:cs="Times New Roman"/>
          <w:b/>
          <w:bCs/>
          <w:sz w:val="24"/>
          <w:szCs w:val="24"/>
        </w:rPr>
      </w:pPr>
    </w:p>
    <w:p w14:paraId="55919D8A" w14:textId="77777777" w:rsidR="001B42D5" w:rsidRDefault="001B42D5" w:rsidP="001B42D5">
      <w:pPr>
        <w:rPr>
          <w:rFonts w:ascii="Times New Roman" w:hAnsi="Times New Roman" w:cs="Times New Roman"/>
          <w:b/>
          <w:bCs/>
          <w:sz w:val="24"/>
          <w:szCs w:val="24"/>
        </w:rPr>
      </w:pPr>
    </w:p>
    <w:p w14:paraId="46A12FDC" w14:textId="77777777" w:rsidR="001B42D5" w:rsidRDefault="001B42D5" w:rsidP="001B42D5">
      <w:pPr>
        <w:rPr>
          <w:rFonts w:ascii="Times New Roman" w:hAnsi="Times New Roman" w:cs="Times New Roman"/>
          <w:b/>
          <w:bCs/>
          <w:sz w:val="24"/>
          <w:szCs w:val="24"/>
        </w:rPr>
      </w:pPr>
    </w:p>
    <w:p w14:paraId="4A559E32" w14:textId="77777777" w:rsidR="001B42D5" w:rsidRDefault="001B42D5" w:rsidP="001B42D5">
      <w:pPr>
        <w:rPr>
          <w:rFonts w:ascii="Times New Roman" w:hAnsi="Times New Roman" w:cs="Times New Roman"/>
          <w:b/>
          <w:bCs/>
          <w:sz w:val="24"/>
          <w:szCs w:val="24"/>
        </w:rPr>
      </w:pPr>
    </w:p>
    <w:p w14:paraId="6D2349BB" w14:textId="77777777" w:rsidR="001B42D5" w:rsidRDefault="001B42D5" w:rsidP="001B42D5">
      <w:pPr>
        <w:rPr>
          <w:rFonts w:ascii="Times New Roman" w:hAnsi="Times New Roman" w:cs="Times New Roman"/>
          <w:b/>
          <w:bCs/>
          <w:sz w:val="24"/>
          <w:szCs w:val="24"/>
        </w:rPr>
      </w:pPr>
    </w:p>
    <w:p w14:paraId="3F6BE99B" w14:textId="77777777" w:rsidR="001B42D5" w:rsidRDefault="001B42D5" w:rsidP="001B42D5">
      <w:pPr>
        <w:rPr>
          <w:rFonts w:ascii="Times New Roman" w:hAnsi="Times New Roman" w:cs="Times New Roman"/>
          <w:b/>
          <w:bCs/>
          <w:sz w:val="24"/>
          <w:szCs w:val="24"/>
        </w:rPr>
      </w:pPr>
    </w:p>
    <w:p w14:paraId="1D8353E5" w14:textId="77777777" w:rsidR="001B42D5" w:rsidRDefault="001B42D5" w:rsidP="001B42D5">
      <w:pPr>
        <w:rPr>
          <w:rFonts w:ascii="Times New Roman" w:hAnsi="Times New Roman" w:cs="Times New Roman"/>
          <w:b/>
          <w:bCs/>
          <w:sz w:val="24"/>
          <w:szCs w:val="24"/>
        </w:rPr>
      </w:pPr>
    </w:p>
    <w:p w14:paraId="07971E5C" w14:textId="77777777" w:rsidR="001B42D5" w:rsidRDefault="001B42D5" w:rsidP="001B42D5">
      <w:pPr>
        <w:rPr>
          <w:rFonts w:ascii="Times New Roman" w:hAnsi="Times New Roman" w:cs="Times New Roman"/>
          <w:b/>
          <w:bCs/>
          <w:sz w:val="24"/>
          <w:szCs w:val="24"/>
        </w:rPr>
      </w:pPr>
    </w:p>
    <w:p w14:paraId="4B8CDD05" w14:textId="77777777" w:rsidR="001B42D5" w:rsidRDefault="001B42D5" w:rsidP="001B42D5">
      <w:pPr>
        <w:rPr>
          <w:rFonts w:ascii="Times New Roman" w:hAnsi="Times New Roman" w:cs="Times New Roman"/>
          <w:b/>
          <w:bCs/>
          <w:sz w:val="24"/>
          <w:szCs w:val="24"/>
        </w:rPr>
      </w:pPr>
    </w:p>
    <w:p w14:paraId="2697E3D4" w14:textId="77777777" w:rsidR="001B42D5" w:rsidRDefault="001B42D5" w:rsidP="001B42D5">
      <w:pPr>
        <w:rPr>
          <w:rFonts w:ascii="Times New Roman" w:hAnsi="Times New Roman" w:cs="Times New Roman"/>
          <w:b/>
          <w:bCs/>
          <w:sz w:val="24"/>
          <w:szCs w:val="24"/>
        </w:rPr>
      </w:pPr>
    </w:p>
    <w:p w14:paraId="623CF771" w14:textId="77777777" w:rsidR="001B42D5" w:rsidRDefault="001B42D5" w:rsidP="001B42D5">
      <w:pPr>
        <w:rPr>
          <w:rFonts w:ascii="Times New Roman" w:hAnsi="Times New Roman" w:cs="Times New Roman"/>
          <w:b/>
          <w:bCs/>
          <w:sz w:val="24"/>
          <w:szCs w:val="24"/>
        </w:rPr>
      </w:pPr>
    </w:p>
    <w:p w14:paraId="50F1B095" w14:textId="77777777" w:rsidR="001B42D5" w:rsidRDefault="001B42D5" w:rsidP="001B42D5">
      <w:pPr>
        <w:rPr>
          <w:rFonts w:ascii="Times New Roman" w:hAnsi="Times New Roman" w:cs="Times New Roman"/>
          <w:b/>
          <w:bCs/>
          <w:sz w:val="24"/>
          <w:szCs w:val="24"/>
        </w:rPr>
      </w:pPr>
    </w:p>
    <w:p w14:paraId="7C4385CC" w14:textId="77777777" w:rsidR="001B42D5" w:rsidRDefault="001B42D5" w:rsidP="001B42D5">
      <w:pPr>
        <w:rPr>
          <w:rFonts w:ascii="Times New Roman" w:hAnsi="Times New Roman" w:cs="Times New Roman"/>
          <w:b/>
          <w:bCs/>
          <w:sz w:val="24"/>
          <w:szCs w:val="24"/>
        </w:rPr>
      </w:pPr>
    </w:p>
    <w:p w14:paraId="15ED0FE6" w14:textId="77777777" w:rsidR="001B42D5" w:rsidRDefault="001B42D5" w:rsidP="001B42D5">
      <w:pPr>
        <w:rPr>
          <w:rFonts w:ascii="Times New Roman" w:hAnsi="Times New Roman" w:cs="Times New Roman"/>
          <w:b/>
          <w:bCs/>
          <w:sz w:val="24"/>
          <w:szCs w:val="24"/>
        </w:rPr>
      </w:pPr>
    </w:p>
    <w:p w14:paraId="6AEE263C" w14:textId="77777777" w:rsidR="001B42D5" w:rsidRDefault="001B42D5" w:rsidP="001B42D5">
      <w:pPr>
        <w:rPr>
          <w:rFonts w:ascii="Times New Roman" w:hAnsi="Times New Roman" w:cs="Times New Roman"/>
          <w:b/>
          <w:bCs/>
          <w:sz w:val="24"/>
          <w:szCs w:val="24"/>
        </w:rPr>
      </w:pPr>
    </w:p>
    <w:p w14:paraId="55A59AE2" w14:textId="77777777" w:rsidR="001B42D5" w:rsidRDefault="001B42D5" w:rsidP="001B42D5">
      <w:pPr>
        <w:rPr>
          <w:rFonts w:ascii="Times New Roman" w:hAnsi="Times New Roman" w:cs="Times New Roman"/>
          <w:b/>
          <w:bCs/>
          <w:sz w:val="24"/>
          <w:szCs w:val="24"/>
        </w:rPr>
      </w:pPr>
    </w:p>
    <w:p w14:paraId="533366E7" w14:textId="77777777" w:rsidR="001B42D5" w:rsidRDefault="001B42D5" w:rsidP="001B42D5">
      <w:pPr>
        <w:rPr>
          <w:rFonts w:ascii="Times New Roman" w:hAnsi="Times New Roman" w:cs="Times New Roman"/>
          <w:b/>
          <w:bCs/>
          <w:sz w:val="24"/>
          <w:szCs w:val="24"/>
        </w:rPr>
      </w:pPr>
    </w:p>
    <w:p w14:paraId="664B1A31" w14:textId="77777777" w:rsidR="001B42D5" w:rsidRDefault="001B42D5" w:rsidP="001B42D5">
      <w:pPr>
        <w:rPr>
          <w:rFonts w:ascii="Times New Roman" w:hAnsi="Times New Roman" w:cs="Times New Roman"/>
          <w:b/>
          <w:bCs/>
          <w:sz w:val="24"/>
          <w:szCs w:val="24"/>
        </w:rPr>
      </w:pPr>
    </w:p>
    <w:p w14:paraId="56D58FD3" w14:textId="77777777" w:rsidR="0056538B" w:rsidRDefault="0056538B" w:rsidP="001B42D5">
      <w:pPr>
        <w:rPr>
          <w:rFonts w:ascii="Times New Roman" w:hAnsi="Times New Roman" w:cs="Times New Roman"/>
          <w:b/>
          <w:bCs/>
          <w:sz w:val="24"/>
          <w:szCs w:val="24"/>
        </w:rPr>
      </w:pPr>
    </w:p>
    <w:p w14:paraId="033D9F3F" w14:textId="64254FFD" w:rsidR="001B42D5" w:rsidRDefault="00D24CC4" w:rsidP="00095CE2">
      <w:pPr>
        <w:pStyle w:val="Heading1"/>
        <w:rPr>
          <w:rFonts w:ascii="Times New Roman" w:hAnsi="Times New Roman" w:cs="Times New Roman"/>
          <w:sz w:val="24"/>
          <w:szCs w:val="24"/>
        </w:rPr>
      </w:pPr>
      <w:bookmarkStart w:id="0" w:name="_Toc191943103"/>
      <w:r w:rsidRPr="00095CE2">
        <w:rPr>
          <w:rFonts w:ascii="Times New Roman" w:hAnsi="Times New Roman" w:cs="Times New Roman"/>
          <w:sz w:val="24"/>
          <w:szCs w:val="24"/>
        </w:rPr>
        <w:t>INTRODUCTION</w:t>
      </w:r>
      <w:bookmarkEnd w:id="0"/>
      <w:r w:rsidR="003175E7" w:rsidRPr="00095CE2">
        <w:rPr>
          <w:rFonts w:ascii="Times New Roman" w:hAnsi="Times New Roman" w:cs="Times New Roman"/>
          <w:sz w:val="24"/>
          <w:szCs w:val="24"/>
        </w:rPr>
        <w:t xml:space="preserve"> </w:t>
      </w:r>
    </w:p>
    <w:p w14:paraId="331C0FEE" w14:textId="419B14E0" w:rsidR="00D506EE" w:rsidRPr="007A1CD3" w:rsidRDefault="00EA46EB" w:rsidP="007A1CD3">
      <w:pPr>
        <w:jc w:val="both"/>
        <w:rPr>
          <w:rFonts w:ascii="Times New Roman" w:hAnsi="Times New Roman" w:cs="Times New Roman"/>
          <w:sz w:val="24"/>
          <w:szCs w:val="24"/>
        </w:rPr>
      </w:pPr>
      <w:r w:rsidRPr="007A1CD3">
        <w:rPr>
          <w:rFonts w:ascii="Times New Roman" w:hAnsi="Times New Roman" w:cs="Times New Roman"/>
          <w:sz w:val="24"/>
          <w:szCs w:val="24"/>
        </w:rPr>
        <w:t>Th</w:t>
      </w:r>
      <w:r w:rsidR="006331D8" w:rsidRPr="007A1CD3">
        <w:rPr>
          <w:rFonts w:ascii="Times New Roman" w:hAnsi="Times New Roman" w:cs="Times New Roman"/>
          <w:sz w:val="24"/>
          <w:szCs w:val="24"/>
        </w:rPr>
        <w:t xml:space="preserve">is report highlights the activities </w:t>
      </w:r>
      <w:r w:rsidR="007418E2" w:rsidRPr="007A1CD3">
        <w:rPr>
          <w:rFonts w:ascii="Times New Roman" w:hAnsi="Times New Roman" w:cs="Times New Roman"/>
          <w:sz w:val="24"/>
          <w:szCs w:val="24"/>
        </w:rPr>
        <w:t xml:space="preserve">of </w:t>
      </w:r>
      <w:r w:rsidR="00224FC2" w:rsidRPr="007A1CD3">
        <w:rPr>
          <w:rFonts w:ascii="Times New Roman" w:hAnsi="Times New Roman" w:cs="Times New Roman"/>
          <w:sz w:val="24"/>
          <w:szCs w:val="24"/>
        </w:rPr>
        <w:t xml:space="preserve">the second practical course </w:t>
      </w:r>
      <w:r w:rsidRPr="007A1CD3">
        <w:rPr>
          <w:rFonts w:ascii="Times New Roman" w:hAnsi="Times New Roman" w:cs="Times New Roman"/>
          <w:sz w:val="24"/>
          <w:szCs w:val="24"/>
        </w:rPr>
        <w:t>workshop</w:t>
      </w:r>
      <w:r w:rsidR="00224FC2" w:rsidRPr="007A1CD3">
        <w:rPr>
          <w:rFonts w:ascii="Times New Roman" w:hAnsi="Times New Roman" w:cs="Times New Roman"/>
          <w:sz w:val="24"/>
          <w:szCs w:val="24"/>
        </w:rPr>
        <w:t xml:space="preserve"> that took place</w:t>
      </w:r>
      <w:r w:rsidR="007D6ADA" w:rsidRPr="007A1CD3">
        <w:rPr>
          <w:rFonts w:ascii="Times New Roman" w:hAnsi="Times New Roman" w:cs="Times New Roman"/>
          <w:sz w:val="24"/>
          <w:szCs w:val="24"/>
        </w:rPr>
        <w:t xml:space="preserve"> at the College of Engineering, </w:t>
      </w:r>
      <w:r w:rsidR="00C66CCF" w:rsidRPr="007A1CD3">
        <w:rPr>
          <w:rFonts w:ascii="Times New Roman" w:hAnsi="Times New Roman" w:cs="Times New Roman"/>
          <w:sz w:val="24"/>
          <w:szCs w:val="24"/>
        </w:rPr>
        <w:t>Design,</w:t>
      </w:r>
      <w:r w:rsidR="007D6ADA" w:rsidRPr="007A1CD3">
        <w:rPr>
          <w:rFonts w:ascii="Times New Roman" w:hAnsi="Times New Roman" w:cs="Times New Roman"/>
          <w:sz w:val="24"/>
          <w:szCs w:val="24"/>
        </w:rPr>
        <w:t xml:space="preserve"> Art, and </w:t>
      </w:r>
      <w:r w:rsidR="00740107" w:rsidRPr="007A1CD3">
        <w:rPr>
          <w:rFonts w:ascii="Times New Roman" w:hAnsi="Times New Roman" w:cs="Times New Roman"/>
          <w:sz w:val="24"/>
          <w:szCs w:val="24"/>
        </w:rPr>
        <w:t>Technolog</w:t>
      </w:r>
      <w:r w:rsidR="0098254F" w:rsidRPr="007A1CD3">
        <w:rPr>
          <w:rFonts w:ascii="Times New Roman" w:hAnsi="Times New Roman" w:cs="Times New Roman"/>
          <w:sz w:val="24"/>
          <w:szCs w:val="24"/>
        </w:rPr>
        <w:t>y of Makerere University</w:t>
      </w:r>
      <w:r w:rsidRPr="007A1CD3">
        <w:rPr>
          <w:rFonts w:ascii="Times New Roman" w:hAnsi="Times New Roman" w:cs="Times New Roman"/>
          <w:sz w:val="24"/>
          <w:szCs w:val="24"/>
        </w:rPr>
        <w:t xml:space="preserve"> from 22</w:t>
      </w:r>
      <w:r w:rsidR="0008723C" w:rsidRPr="007A1CD3">
        <w:rPr>
          <w:rFonts w:ascii="Times New Roman" w:hAnsi="Times New Roman" w:cs="Times New Roman"/>
          <w:sz w:val="24"/>
          <w:szCs w:val="24"/>
        </w:rPr>
        <w:t>nd to 26th February 2025</w:t>
      </w:r>
      <w:r w:rsidR="00732658" w:rsidRPr="007A1CD3">
        <w:rPr>
          <w:rFonts w:ascii="Times New Roman" w:hAnsi="Times New Roman" w:cs="Times New Roman"/>
          <w:sz w:val="24"/>
          <w:szCs w:val="24"/>
        </w:rPr>
        <w:t>.</w:t>
      </w:r>
      <w:r w:rsidR="00D506EE" w:rsidRPr="007A1CD3">
        <w:rPr>
          <w:rFonts w:ascii="Times New Roman" w:hAnsi="Times New Roman" w:cs="Times New Roman"/>
          <w:sz w:val="24"/>
          <w:szCs w:val="24"/>
        </w:rPr>
        <w:t>The workshop commenced with an introductory session by Dr. Rafat Al Afif, who provided an overview of Hybrid Renewable Energy Systems. His session set the stage for the Maker Movement’s practical course and focused on two key areas:</w:t>
      </w:r>
    </w:p>
    <w:p w14:paraId="481E0FA9" w14:textId="07EB8018" w:rsidR="007529F3" w:rsidRDefault="007529F3" w:rsidP="00CD0954">
      <w:pPr>
        <w:pStyle w:val="NormalWeb"/>
        <w:numPr>
          <w:ilvl w:val="0"/>
          <w:numId w:val="11"/>
        </w:numPr>
      </w:pPr>
      <w:r>
        <w:t>Dr. Rafat Al Afif discussed strategies to maximize biogas production and the challenges associated with integrating it into hybrid energy systems. Solutions to improve efficiency and feasibility were also explored. This session took place on the first day of the workshop (22nd February 2025).</w:t>
      </w:r>
    </w:p>
    <w:p w14:paraId="6BD3C80A" w14:textId="641E4EF2" w:rsidR="00A10FA4" w:rsidRPr="00A10FA4" w:rsidRDefault="00A10FA4" w:rsidP="00A10FA4">
      <w:pPr>
        <w:jc w:val="center"/>
        <w:rPr>
          <w:rFonts w:ascii="Times New Roman" w:hAnsi="Times New Roman" w:cs="Times New Roman"/>
        </w:rPr>
      </w:pPr>
      <w:r w:rsidRPr="00EF4C38">
        <w:rPr>
          <w:rFonts w:ascii="Times New Roman" w:hAnsi="Times New Roman" w:cs="Times New Roman"/>
          <w:noProof/>
        </w:rPr>
        <w:drawing>
          <wp:inline distT="0" distB="0" distL="0" distR="0" wp14:anchorId="55482195" wp14:editId="1106C1EB">
            <wp:extent cx="3657600" cy="4876935"/>
            <wp:effectExtent l="0" t="0" r="9525" b="0"/>
            <wp:docPr id="1473634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4876935"/>
                    </a:xfrm>
                    <a:prstGeom prst="rect">
                      <a:avLst/>
                    </a:prstGeom>
                    <a:noFill/>
                    <a:ln>
                      <a:noFill/>
                    </a:ln>
                  </pic:spPr>
                </pic:pic>
              </a:graphicData>
            </a:graphic>
          </wp:inline>
        </w:drawing>
      </w:r>
      <w:r w:rsidR="004A40EF">
        <w:rPr>
          <w:rFonts w:ascii="Times New Roman" w:hAnsi="Times New Roman" w:cs="Times New Roman"/>
        </w:rPr>
        <w:t xml:space="preserve"> </w:t>
      </w:r>
    </w:p>
    <w:p w14:paraId="2674A9D4" w14:textId="77777777" w:rsidR="00A10FA4" w:rsidRDefault="00A10FA4" w:rsidP="005631D2">
      <w:pPr>
        <w:pStyle w:val="ListParagraph"/>
        <w:jc w:val="both"/>
        <w:rPr>
          <w:rFonts w:ascii="Times New Roman" w:hAnsi="Times New Roman" w:cs="Times New Roman"/>
        </w:rPr>
      </w:pPr>
    </w:p>
    <w:p w14:paraId="746EAA79" w14:textId="77777777" w:rsidR="00CD0954" w:rsidRDefault="0003294A" w:rsidP="00CD0954">
      <w:pPr>
        <w:pStyle w:val="ListParagraph"/>
        <w:numPr>
          <w:ilvl w:val="0"/>
          <w:numId w:val="11"/>
        </w:numPr>
        <w:jc w:val="both"/>
        <w:rPr>
          <w:rFonts w:ascii="Times New Roman" w:hAnsi="Times New Roman" w:cs="Times New Roman"/>
          <w:sz w:val="24"/>
          <w:szCs w:val="24"/>
        </w:rPr>
      </w:pPr>
      <w:r w:rsidRPr="00BB248A">
        <w:rPr>
          <w:rFonts w:ascii="Times New Roman" w:hAnsi="Times New Roman" w:cs="Times New Roman"/>
          <w:sz w:val="24"/>
          <w:szCs w:val="24"/>
        </w:rPr>
        <w:t xml:space="preserve">Improving the </w:t>
      </w:r>
      <w:r w:rsidR="00295ABB" w:rsidRPr="00BB248A">
        <w:rPr>
          <w:rFonts w:ascii="Times New Roman" w:hAnsi="Times New Roman" w:cs="Times New Roman"/>
          <w:sz w:val="24"/>
          <w:szCs w:val="24"/>
        </w:rPr>
        <w:t>efficiency of</w:t>
      </w:r>
      <w:r w:rsidR="003C034C" w:rsidRPr="00BB248A">
        <w:rPr>
          <w:rFonts w:ascii="Times New Roman" w:hAnsi="Times New Roman" w:cs="Times New Roman"/>
          <w:sz w:val="24"/>
          <w:szCs w:val="24"/>
        </w:rPr>
        <w:t xml:space="preserve"> </w:t>
      </w:r>
      <w:r w:rsidR="005D4782" w:rsidRPr="00BB248A">
        <w:rPr>
          <w:rFonts w:ascii="Times New Roman" w:hAnsi="Times New Roman" w:cs="Times New Roman"/>
          <w:sz w:val="24"/>
          <w:szCs w:val="24"/>
        </w:rPr>
        <w:t xml:space="preserve">Hybrid RE </w:t>
      </w:r>
      <w:r w:rsidR="003E3171" w:rsidRPr="00BB248A">
        <w:rPr>
          <w:rFonts w:ascii="Times New Roman" w:hAnsi="Times New Roman" w:cs="Times New Roman"/>
          <w:sz w:val="24"/>
          <w:szCs w:val="24"/>
        </w:rPr>
        <w:t xml:space="preserve">systems. </w:t>
      </w:r>
    </w:p>
    <w:p w14:paraId="3DA0D90B" w14:textId="77777777" w:rsidR="00CD0954" w:rsidRDefault="00CD0954" w:rsidP="00CD0954">
      <w:pPr>
        <w:pStyle w:val="NormalWeb"/>
        <w:numPr>
          <w:ilvl w:val="0"/>
          <w:numId w:val="10"/>
        </w:numPr>
        <w:ind w:left="720"/>
        <w:jc w:val="both"/>
      </w:pPr>
      <w:r>
        <w:t xml:space="preserve">This session focused on the proper configuration and sizing of hybrid system components, including PV arrays, battery banks, charge controllers, and inverters. The </w:t>
      </w:r>
      <w:r>
        <w:lastRenderedPageBreak/>
        <w:t>importance of ensuring the optimal performance of key system components, particularly charge controllers, was emphasized.</w:t>
      </w:r>
    </w:p>
    <w:p w14:paraId="5EB35F66" w14:textId="77777777" w:rsidR="00CD0954" w:rsidRDefault="00CD0954" w:rsidP="00CD0954">
      <w:pPr>
        <w:pStyle w:val="NormalWeb"/>
        <w:numPr>
          <w:ilvl w:val="0"/>
          <w:numId w:val="10"/>
        </w:numPr>
        <w:ind w:left="720"/>
        <w:jc w:val="both"/>
      </w:pPr>
      <w:r>
        <w:t>Various types of charge controllers were discussed, including:</w:t>
      </w:r>
    </w:p>
    <w:p w14:paraId="225FB52E" w14:textId="77777777" w:rsidR="00CD0954" w:rsidRDefault="00CD0954" w:rsidP="00CD0954">
      <w:pPr>
        <w:pStyle w:val="NormalWeb"/>
        <w:numPr>
          <w:ilvl w:val="1"/>
          <w:numId w:val="1"/>
        </w:numPr>
        <w:ind w:left="1800"/>
        <w:jc w:val="both"/>
      </w:pPr>
      <w:r>
        <w:t>Hybrid charge controllers</w:t>
      </w:r>
    </w:p>
    <w:p w14:paraId="4CB6797B" w14:textId="77777777" w:rsidR="00CD0954" w:rsidRDefault="00CD0954" w:rsidP="00CD0954">
      <w:pPr>
        <w:pStyle w:val="NormalWeb"/>
        <w:numPr>
          <w:ilvl w:val="1"/>
          <w:numId w:val="1"/>
        </w:numPr>
        <w:ind w:left="1800"/>
        <w:jc w:val="both"/>
      </w:pPr>
      <w:r>
        <w:t>Battery Management Systems (BMS)</w:t>
      </w:r>
    </w:p>
    <w:p w14:paraId="0F5F4060" w14:textId="77777777" w:rsidR="00CD0954" w:rsidRDefault="00CD0954" w:rsidP="00CD0954">
      <w:pPr>
        <w:pStyle w:val="NormalWeb"/>
        <w:numPr>
          <w:ilvl w:val="1"/>
          <w:numId w:val="1"/>
        </w:numPr>
        <w:ind w:left="1800"/>
        <w:jc w:val="both"/>
      </w:pPr>
      <w:r>
        <w:t>Standard charge controllers</w:t>
      </w:r>
    </w:p>
    <w:p w14:paraId="54354A70" w14:textId="77777777" w:rsidR="00CD0954" w:rsidRDefault="00CD0954" w:rsidP="00CD0954">
      <w:pPr>
        <w:pStyle w:val="NormalWeb"/>
        <w:numPr>
          <w:ilvl w:val="1"/>
          <w:numId w:val="1"/>
        </w:numPr>
        <w:ind w:left="1800"/>
        <w:jc w:val="both"/>
      </w:pPr>
      <w:r>
        <w:t>Pulse Width Modulation (PWM) controllers</w:t>
      </w:r>
    </w:p>
    <w:p w14:paraId="1B7580EF" w14:textId="77777777" w:rsidR="00CD0954" w:rsidRDefault="00CD0954" w:rsidP="00CD0954">
      <w:pPr>
        <w:pStyle w:val="NormalWeb"/>
        <w:numPr>
          <w:ilvl w:val="1"/>
          <w:numId w:val="1"/>
        </w:numPr>
        <w:ind w:left="1800"/>
        <w:jc w:val="both"/>
      </w:pPr>
      <w:r>
        <w:t>Maximum Power Point Tracking (MPPT) controllers</w:t>
      </w:r>
    </w:p>
    <w:p w14:paraId="016373D0" w14:textId="5D5CC58E" w:rsidR="00CD0954" w:rsidRPr="00CD0954" w:rsidRDefault="00CD0954" w:rsidP="00CD0954">
      <w:pPr>
        <w:pStyle w:val="NormalWeb"/>
        <w:numPr>
          <w:ilvl w:val="0"/>
          <w:numId w:val="9"/>
        </w:numPr>
        <w:ind w:left="720"/>
        <w:jc w:val="both"/>
      </w:pPr>
      <w:r>
        <w:t>The discussion also highlighted the necessity of charge controllers in preventing battery overcharging and undercharging, as well as the associated risks.</w:t>
      </w:r>
    </w:p>
    <w:p w14:paraId="4198DDA1" w14:textId="5D9FD73E" w:rsidR="00451075" w:rsidRPr="007A1CD3" w:rsidRDefault="00451075" w:rsidP="007A1CD3">
      <w:pPr>
        <w:pStyle w:val="NormalWeb"/>
        <w:jc w:val="center"/>
      </w:pPr>
      <w:r>
        <w:rPr>
          <w:noProof/>
        </w:rPr>
        <w:drawing>
          <wp:inline distT="0" distB="0" distL="0" distR="0" wp14:anchorId="023B4305" wp14:editId="62F5F6B7">
            <wp:extent cx="3848100" cy="2886288"/>
            <wp:effectExtent l="0" t="0" r="0" b="9525"/>
            <wp:docPr id="1699760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0231" cy="2887886"/>
                    </a:xfrm>
                    <a:prstGeom prst="rect">
                      <a:avLst/>
                    </a:prstGeom>
                    <a:noFill/>
                    <a:ln>
                      <a:noFill/>
                    </a:ln>
                  </pic:spPr>
                </pic:pic>
              </a:graphicData>
            </a:graphic>
          </wp:inline>
        </w:drawing>
      </w:r>
    </w:p>
    <w:p w14:paraId="6313B009" w14:textId="73C6A0E2" w:rsidR="00F00BAF" w:rsidRDefault="00C6548F" w:rsidP="00095CE2">
      <w:pPr>
        <w:pStyle w:val="Heading1"/>
        <w:rPr>
          <w:rFonts w:ascii="Times New Roman" w:hAnsi="Times New Roman" w:cs="Times New Roman"/>
          <w:sz w:val="24"/>
          <w:szCs w:val="24"/>
        </w:rPr>
      </w:pPr>
      <w:bookmarkStart w:id="1" w:name="_Toc191943104"/>
      <w:r>
        <w:rPr>
          <w:rFonts w:ascii="Times New Roman" w:hAnsi="Times New Roman" w:cs="Times New Roman"/>
          <w:sz w:val="24"/>
          <w:szCs w:val="24"/>
        </w:rPr>
        <w:t xml:space="preserve">A </w:t>
      </w:r>
      <w:r w:rsidR="00F00BAF" w:rsidRPr="00095CE2">
        <w:rPr>
          <w:rFonts w:ascii="Times New Roman" w:hAnsi="Times New Roman" w:cs="Times New Roman"/>
          <w:sz w:val="24"/>
          <w:szCs w:val="24"/>
        </w:rPr>
        <w:t>VISIT TO KYAMPISI MICROGRID IN</w:t>
      </w:r>
      <w:r w:rsidR="00647772" w:rsidRPr="00095CE2">
        <w:rPr>
          <w:rFonts w:ascii="Times New Roman" w:hAnsi="Times New Roman" w:cs="Times New Roman"/>
          <w:sz w:val="24"/>
          <w:szCs w:val="24"/>
        </w:rPr>
        <w:t xml:space="preserve"> AN OFF-GRI</w:t>
      </w:r>
      <w:r w:rsidR="0056538B" w:rsidRPr="00095CE2">
        <w:rPr>
          <w:rFonts w:ascii="Times New Roman" w:hAnsi="Times New Roman" w:cs="Times New Roman"/>
          <w:sz w:val="24"/>
          <w:szCs w:val="24"/>
        </w:rPr>
        <w:t>D VILLAGE,</w:t>
      </w:r>
      <w:r w:rsidR="00F00BAF" w:rsidRPr="00095CE2">
        <w:rPr>
          <w:rFonts w:ascii="Times New Roman" w:hAnsi="Times New Roman" w:cs="Times New Roman"/>
          <w:sz w:val="24"/>
          <w:szCs w:val="24"/>
        </w:rPr>
        <w:t xml:space="preserve"> </w:t>
      </w:r>
      <w:r w:rsidR="00E1027E" w:rsidRPr="00095CE2">
        <w:rPr>
          <w:rFonts w:ascii="Times New Roman" w:hAnsi="Times New Roman" w:cs="Times New Roman"/>
          <w:sz w:val="24"/>
          <w:szCs w:val="24"/>
        </w:rPr>
        <w:t>LUWEERO DISTRICT</w:t>
      </w:r>
      <w:bookmarkEnd w:id="1"/>
    </w:p>
    <w:p w14:paraId="37A3785E" w14:textId="60617543" w:rsidR="00FD64D7" w:rsidRDefault="00FD64D7" w:rsidP="00FD64D7">
      <w:pPr>
        <w:jc w:val="both"/>
        <w:rPr>
          <w:rFonts w:ascii="Times New Roman" w:hAnsi="Times New Roman" w:cs="Times New Roman"/>
        </w:rPr>
      </w:pPr>
      <w:r w:rsidRPr="00FD64D7">
        <w:rPr>
          <w:rFonts w:ascii="Times New Roman" w:hAnsi="Times New Roman" w:cs="Times New Roman"/>
        </w:rPr>
        <w:t xml:space="preserve">Dr. Rafat visited the mini grid in Kyampisi, Luweero with a sole purpose </w:t>
      </w:r>
      <w:r w:rsidR="00C6548F" w:rsidRPr="00FD64D7">
        <w:rPr>
          <w:rFonts w:ascii="Times New Roman" w:hAnsi="Times New Roman" w:cs="Times New Roman"/>
        </w:rPr>
        <w:t>of understanding</w:t>
      </w:r>
      <w:r w:rsidRPr="00FD64D7">
        <w:rPr>
          <w:rFonts w:ascii="Times New Roman" w:hAnsi="Times New Roman" w:cs="Times New Roman"/>
        </w:rPr>
        <w:t xml:space="preserve"> energy related challenges of this rural area in Uganda and how the </w:t>
      </w:r>
      <w:r w:rsidR="00093A55" w:rsidRPr="00FD64D7">
        <w:rPr>
          <w:rFonts w:ascii="Times New Roman" w:hAnsi="Times New Roman" w:cs="Times New Roman"/>
        </w:rPr>
        <w:t>mini-grid</w:t>
      </w:r>
      <w:r w:rsidRPr="00FD64D7">
        <w:rPr>
          <w:rFonts w:ascii="Times New Roman" w:hAnsi="Times New Roman" w:cs="Times New Roman"/>
        </w:rPr>
        <w:t xml:space="preserve"> has impacted the lives of the different community members.</w:t>
      </w:r>
      <w:r w:rsidR="00317E0F">
        <w:rPr>
          <w:rFonts w:ascii="Times New Roman" w:hAnsi="Times New Roman" w:cs="Times New Roman"/>
        </w:rPr>
        <w:t xml:space="preserve"> The 10KW system</w:t>
      </w:r>
      <w:r w:rsidR="00A81F91">
        <w:rPr>
          <w:rFonts w:ascii="Times New Roman" w:hAnsi="Times New Roman" w:cs="Times New Roman"/>
        </w:rPr>
        <w:t xml:space="preserve"> powers an </w:t>
      </w:r>
      <w:r w:rsidR="00DA3B12">
        <w:rPr>
          <w:rFonts w:ascii="Times New Roman" w:hAnsi="Times New Roman" w:cs="Times New Roman"/>
        </w:rPr>
        <w:t>energy kiosk, machine for moulding briquets,</w:t>
      </w:r>
      <w:r w:rsidR="00486959">
        <w:rPr>
          <w:rFonts w:ascii="Times New Roman" w:hAnsi="Times New Roman" w:cs="Times New Roman"/>
        </w:rPr>
        <w:t xml:space="preserve"> and a water pump.</w:t>
      </w:r>
    </w:p>
    <w:p w14:paraId="2A0C88BB" w14:textId="72DE98BA" w:rsidR="007D698E" w:rsidRPr="00FD64D7" w:rsidRDefault="007D698E" w:rsidP="005E61AD">
      <w:pPr>
        <w:jc w:val="center"/>
        <w:rPr>
          <w:rFonts w:ascii="Times New Roman" w:hAnsi="Times New Roman" w:cs="Times New Roman"/>
        </w:rPr>
      </w:pPr>
      <w:r w:rsidRPr="007D698E">
        <w:rPr>
          <w:rFonts w:ascii="Times New Roman" w:hAnsi="Times New Roman" w:cs="Times New Roman"/>
          <w:noProof/>
        </w:rPr>
        <w:drawing>
          <wp:inline distT="0" distB="0" distL="0" distR="0" wp14:anchorId="79B26359" wp14:editId="213ECBE8">
            <wp:extent cx="2905125" cy="2179004"/>
            <wp:effectExtent l="0" t="0" r="0" b="0"/>
            <wp:docPr id="1404501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2179004"/>
                    </a:xfrm>
                    <a:prstGeom prst="rect">
                      <a:avLst/>
                    </a:prstGeom>
                    <a:noFill/>
                    <a:ln>
                      <a:noFill/>
                    </a:ln>
                  </pic:spPr>
                </pic:pic>
              </a:graphicData>
            </a:graphic>
          </wp:inline>
        </w:drawing>
      </w:r>
    </w:p>
    <w:p w14:paraId="1BD28C82" w14:textId="79DFBB84" w:rsidR="00C3204D" w:rsidRDefault="00802F52" w:rsidP="00495C0E">
      <w:pPr>
        <w:pStyle w:val="Heading1"/>
        <w:rPr>
          <w:rFonts w:ascii="Times New Roman" w:hAnsi="Times New Roman" w:cs="Times New Roman"/>
          <w:sz w:val="24"/>
          <w:szCs w:val="24"/>
        </w:rPr>
      </w:pPr>
      <w:bookmarkStart w:id="2" w:name="_Toc191943105"/>
      <w:r w:rsidRPr="00B71C54">
        <w:rPr>
          <w:rFonts w:ascii="Times New Roman" w:hAnsi="Times New Roman" w:cs="Times New Roman"/>
          <w:sz w:val="24"/>
          <w:szCs w:val="24"/>
        </w:rPr>
        <w:lastRenderedPageBreak/>
        <w:t>MAKER</w:t>
      </w:r>
      <w:r w:rsidR="003A5FE8" w:rsidRPr="00B71C54">
        <w:rPr>
          <w:rFonts w:ascii="Times New Roman" w:hAnsi="Times New Roman" w:cs="Times New Roman"/>
          <w:sz w:val="24"/>
          <w:szCs w:val="24"/>
        </w:rPr>
        <w:t xml:space="preserve"> MOVEMENT</w:t>
      </w:r>
      <w:r w:rsidR="001E3619">
        <w:rPr>
          <w:rFonts w:ascii="Times New Roman" w:hAnsi="Times New Roman" w:cs="Times New Roman"/>
          <w:sz w:val="24"/>
          <w:szCs w:val="24"/>
        </w:rPr>
        <w:t xml:space="preserve"> </w:t>
      </w:r>
      <w:r w:rsidR="007A28E8">
        <w:rPr>
          <w:rFonts w:ascii="Times New Roman" w:hAnsi="Times New Roman" w:cs="Times New Roman"/>
          <w:sz w:val="24"/>
          <w:szCs w:val="24"/>
        </w:rPr>
        <w:t xml:space="preserve">INSPIRED PRACTICAL COURSE: </w:t>
      </w:r>
      <w:r w:rsidR="00A5662C">
        <w:rPr>
          <w:rFonts w:ascii="Times New Roman" w:hAnsi="Times New Roman" w:cs="Times New Roman"/>
          <w:sz w:val="24"/>
          <w:szCs w:val="24"/>
        </w:rPr>
        <w:t xml:space="preserve"> Applications </w:t>
      </w:r>
      <w:r w:rsidR="00F363F6">
        <w:rPr>
          <w:rFonts w:ascii="Times New Roman" w:hAnsi="Times New Roman" w:cs="Times New Roman"/>
          <w:sz w:val="24"/>
          <w:szCs w:val="24"/>
        </w:rPr>
        <w:t xml:space="preserve">towards </w:t>
      </w:r>
      <w:r w:rsidR="00A5662C">
        <w:rPr>
          <w:rFonts w:ascii="Times New Roman" w:hAnsi="Times New Roman" w:cs="Times New Roman"/>
          <w:sz w:val="24"/>
          <w:szCs w:val="24"/>
        </w:rPr>
        <w:t>Hybrid</w:t>
      </w:r>
      <w:r w:rsidR="00F363F6">
        <w:rPr>
          <w:rFonts w:ascii="Times New Roman" w:hAnsi="Times New Roman" w:cs="Times New Roman"/>
          <w:sz w:val="24"/>
          <w:szCs w:val="24"/>
        </w:rPr>
        <w:t xml:space="preserve"> Energy systems</w:t>
      </w:r>
      <w:r w:rsidR="00C6548F">
        <w:rPr>
          <w:rFonts w:ascii="Times New Roman" w:hAnsi="Times New Roman" w:cs="Times New Roman"/>
          <w:sz w:val="24"/>
          <w:szCs w:val="24"/>
        </w:rPr>
        <w:t>.</w:t>
      </w:r>
      <w:bookmarkEnd w:id="2"/>
    </w:p>
    <w:p w14:paraId="31495693" w14:textId="7AC11A1C" w:rsidR="00DD0038" w:rsidRPr="00482488" w:rsidRDefault="000444AF" w:rsidP="00482488">
      <w:pPr>
        <w:jc w:val="both"/>
        <w:rPr>
          <w:rFonts w:ascii="Times New Roman" w:hAnsi="Times New Roman" w:cs="Times New Roman"/>
          <w:sz w:val="24"/>
          <w:szCs w:val="24"/>
        </w:rPr>
      </w:pPr>
      <w:r w:rsidRPr="00482488">
        <w:rPr>
          <w:rFonts w:ascii="Times New Roman" w:hAnsi="Times New Roman" w:cs="Times New Roman"/>
          <w:sz w:val="24"/>
          <w:szCs w:val="24"/>
        </w:rPr>
        <w:t xml:space="preserve">This course was conducted over a three-day period. The course was facilitated by Florian and focused on hands-on learning experiences aimed at enhancing participants’ understanding of essential electronic components and their applications in hybrid energy systems. The workshop provided a structured approach to learning through five key tasks, each designed to build on fundamental concepts and practical </w:t>
      </w:r>
      <w:proofErr w:type="spellStart"/>
      <w:proofErr w:type="gramStart"/>
      <w:r w:rsidRPr="00482488">
        <w:rPr>
          <w:rFonts w:ascii="Times New Roman" w:hAnsi="Times New Roman" w:cs="Times New Roman"/>
          <w:sz w:val="24"/>
          <w:szCs w:val="24"/>
        </w:rPr>
        <w:t>skills</w:t>
      </w:r>
      <w:r w:rsidR="00DD0038" w:rsidRPr="00482488">
        <w:rPr>
          <w:rFonts w:ascii="Times New Roman" w:hAnsi="Times New Roman" w:cs="Times New Roman"/>
          <w:sz w:val="24"/>
          <w:szCs w:val="24"/>
        </w:rPr>
        <w:t>.</w:t>
      </w:r>
      <w:r w:rsidR="0048110F" w:rsidRPr="00482488">
        <w:rPr>
          <w:rFonts w:ascii="Times New Roman" w:hAnsi="Times New Roman" w:cs="Times New Roman"/>
          <w:sz w:val="24"/>
          <w:szCs w:val="24"/>
        </w:rPr>
        <w:t>The</w:t>
      </w:r>
      <w:proofErr w:type="spellEnd"/>
      <w:proofErr w:type="gramEnd"/>
      <w:r w:rsidR="0048110F" w:rsidRPr="00482488">
        <w:rPr>
          <w:rFonts w:ascii="Times New Roman" w:hAnsi="Times New Roman" w:cs="Times New Roman"/>
          <w:sz w:val="24"/>
          <w:szCs w:val="24"/>
        </w:rPr>
        <w:t xml:space="preserve"> tasks were designed to progressively build the participants’ knowledge and skill set, starting with basic switching mechanisms and culminating in the development of a battery charge controller. The tasks covered were as follows:</w:t>
      </w:r>
    </w:p>
    <w:p w14:paraId="205745A1" w14:textId="1218EF1B" w:rsidR="00C65E7E" w:rsidRPr="00482488" w:rsidRDefault="00B401C4" w:rsidP="00482488">
      <w:pPr>
        <w:pStyle w:val="ListParagraph"/>
        <w:numPr>
          <w:ilvl w:val="0"/>
          <w:numId w:val="5"/>
        </w:numPr>
        <w:rPr>
          <w:rFonts w:ascii="Times New Roman" w:hAnsi="Times New Roman" w:cs="Times New Roman"/>
        </w:rPr>
      </w:pPr>
      <w:r w:rsidRPr="00482488">
        <w:rPr>
          <w:rFonts w:ascii="Times New Roman" w:hAnsi="Times New Roman" w:cs="Times New Roman"/>
        </w:rPr>
        <w:t>Task 1: Current switching with MOSFETs</w:t>
      </w:r>
    </w:p>
    <w:p w14:paraId="44B176AD" w14:textId="5035F5F9" w:rsidR="00053EE2" w:rsidRPr="00482488" w:rsidRDefault="00053EE2" w:rsidP="00482488">
      <w:pPr>
        <w:pStyle w:val="ListParagraph"/>
        <w:numPr>
          <w:ilvl w:val="0"/>
          <w:numId w:val="5"/>
        </w:numPr>
        <w:rPr>
          <w:rFonts w:ascii="Times New Roman" w:hAnsi="Times New Roman" w:cs="Times New Roman"/>
        </w:rPr>
      </w:pPr>
      <w:r w:rsidRPr="00482488">
        <w:rPr>
          <w:rFonts w:ascii="Times New Roman" w:hAnsi="Times New Roman" w:cs="Times New Roman"/>
        </w:rPr>
        <w:t xml:space="preserve">Task </w:t>
      </w:r>
      <w:r w:rsidR="000C7385" w:rsidRPr="00482488">
        <w:rPr>
          <w:rFonts w:ascii="Times New Roman" w:hAnsi="Times New Roman" w:cs="Times New Roman"/>
        </w:rPr>
        <w:t>2</w:t>
      </w:r>
      <w:r w:rsidRPr="00482488">
        <w:rPr>
          <w:rFonts w:ascii="Times New Roman" w:hAnsi="Times New Roman" w:cs="Times New Roman"/>
        </w:rPr>
        <w:t>: Measure Voltage:</w:t>
      </w:r>
    </w:p>
    <w:p w14:paraId="075CC5BA" w14:textId="2A2BC116" w:rsidR="00CD2FE0" w:rsidRPr="00482488" w:rsidRDefault="00CD2FE0" w:rsidP="00482488">
      <w:pPr>
        <w:pStyle w:val="ListParagraph"/>
        <w:numPr>
          <w:ilvl w:val="0"/>
          <w:numId w:val="5"/>
        </w:numPr>
        <w:rPr>
          <w:rFonts w:ascii="Times New Roman" w:hAnsi="Times New Roman" w:cs="Times New Roman"/>
        </w:rPr>
      </w:pPr>
      <w:r w:rsidRPr="00482488">
        <w:rPr>
          <w:rFonts w:ascii="Times New Roman" w:hAnsi="Times New Roman" w:cs="Times New Roman"/>
        </w:rPr>
        <w:t xml:space="preserve">Task </w:t>
      </w:r>
      <w:r w:rsidR="000C7385" w:rsidRPr="00482488">
        <w:rPr>
          <w:rFonts w:ascii="Times New Roman" w:hAnsi="Times New Roman" w:cs="Times New Roman"/>
        </w:rPr>
        <w:t>3</w:t>
      </w:r>
      <w:r w:rsidRPr="00482488">
        <w:rPr>
          <w:rFonts w:ascii="Times New Roman" w:hAnsi="Times New Roman" w:cs="Times New Roman"/>
        </w:rPr>
        <w:t>: Measure Current:</w:t>
      </w:r>
    </w:p>
    <w:p w14:paraId="29686E94" w14:textId="538519CC" w:rsidR="000C7385" w:rsidRPr="00482488" w:rsidRDefault="000C7385" w:rsidP="00482488">
      <w:pPr>
        <w:pStyle w:val="ListParagraph"/>
        <w:numPr>
          <w:ilvl w:val="0"/>
          <w:numId w:val="5"/>
        </w:numPr>
        <w:rPr>
          <w:rFonts w:ascii="Times New Roman" w:hAnsi="Times New Roman" w:cs="Times New Roman"/>
        </w:rPr>
      </w:pPr>
      <w:r w:rsidRPr="00482488">
        <w:rPr>
          <w:rFonts w:ascii="Times New Roman" w:hAnsi="Times New Roman" w:cs="Times New Roman"/>
        </w:rPr>
        <w:t xml:space="preserve">Task 4: Print your measured values to the OLED-Display: </w:t>
      </w:r>
    </w:p>
    <w:p w14:paraId="33538EA9" w14:textId="6E322945" w:rsidR="00C6548F" w:rsidRPr="00B12A38" w:rsidRDefault="000C7385" w:rsidP="00C6548F">
      <w:pPr>
        <w:pStyle w:val="ListParagraph"/>
        <w:numPr>
          <w:ilvl w:val="0"/>
          <w:numId w:val="5"/>
        </w:numPr>
        <w:rPr>
          <w:rFonts w:ascii="Times New Roman" w:hAnsi="Times New Roman" w:cs="Times New Roman"/>
        </w:rPr>
      </w:pPr>
      <w:r w:rsidRPr="00482488">
        <w:rPr>
          <w:rFonts w:ascii="Times New Roman" w:hAnsi="Times New Roman" w:cs="Times New Roman"/>
        </w:rPr>
        <w:t xml:space="preserve">Task 5: Build a Battery-Charge-Controller: </w:t>
      </w:r>
    </w:p>
    <w:p w14:paraId="00B95F4E" w14:textId="08DD7E88" w:rsidR="00F363F6" w:rsidRDefault="00F363F6" w:rsidP="00370379">
      <w:pPr>
        <w:pStyle w:val="Heading2"/>
        <w:spacing w:before="0" w:after="0"/>
        <w:rPr>
          <w:rFonts w:ascii="Times New Roman" w:hAnsi="Times New Roman" w:cs="Times New Roman"/>
          <w:sz w:val="24"/>
          <w:szCs w:val="24"/>
        </w:rPr>
      </w:pPr>
      <w:bookmarkStart w:id="3" w:name="_Toc191943106"/>
      <w:r w:rsidRPr="008563D3">
        <w:rPr>
          <w:rFonts w:ascii="Times New Roman" w:hAnsi="Times New Roman" w:cs="Times New Roman"/>
          <w:sz w:val="24"/>
          <w:szCs w:val="24"/>
        </w:rPr>
        <w:t>Day 1</w:t>
      </w:r>
      <w:r w:rsidR="007C7161" w:rsidRPr="008563D3">
        <w:rPr>
          <w:rFonts w:ascii="Times New Roman" w:hAnsi="Times New Roman" w:cs="Times New Roman"/>
          <w:sz w:val="24"/>
          <w:szCs w:val="24"/>
        </w:rPr>
        <w:t>:  Current switch</w:t>
      </w:r>
      <w:r w:rsidR="00563CD2" w:rsidRPr="008563D3">
        <w:rPr>
          <w:rFonts w:ascii="Times New Roman" w:hAnsi="Times New Roman" w:cs="Times New Roman"/>
          <w:sz w:val="24"/>
          <w:szCs w:val="24"/>
        </w:rPr>
        <w:t>ing MOSFETS</w:t>
      </w:r>
      <w:bookmarkEnd w:id="3"/>
    </w:p>
    <w:p w14:paraId="1DC3C424" w14:textId="202CED1D" w:rsidR="007D6807" w:rsidRDefault="00AF7021" w:rsidP="00370379">
      <w:pPr>
        <w:pStyle w:val="NormalWeb"/>
        <w:spacing w:before="0" w:beforeAutospacing="0"/>
        <w:jc w:val="both"/>
      </w:pPr>
      <w:r w:rsidRPr="00C07BC9">
        <w:t xml:space="preserve">For this task we used an external 12VDC </w:t>
      </w:r>
      <w:r w:rsidR="001B56FF" w:rsidRPr="00C07BC9">
        <w:t>power supply</w:t>
      </w:r>
      <w:r w:rsidR="0065661F" w:rsidRPr="00C07BC9">
        <w:t xml:space="preserve"> and an IRLZ44 -n-channel MOSFET for simple low-side switching.</w:t>
      </w:r>
      <w:r w:rsidR="001B56FF">
        <w:t xml:space="preserve"> </w:t>
      </w:r>
      <w:r w:rsidR="00281CF5">
        <w:t>MOSFETs (Metal-Oxide-Semiconductor Field-Effect Transistors) are critical components in power electronics and energy systems. This task introduced participants to the principles of current switching using MOSFETs and was divided into two subtasks:</w:t>
      </w:r>
    </w:p>
    <w:p w14:paraId="593CE4E5" w14:textId="77777777" w:rsidR="00281CF5" w:rsidRDefault="00281CF5" w:rsidP="00BB248A">
      <w:pPr>
        <w:pStyle w:val="NormalWeb"/>
        <w:numPr>
          <w:ilvl w:val="0"/>
          <w:numId w:val="6"/>
        </w:numPr>
        <w:jc w:val="both"/>
      </w:pPr>
      <w:r>
        <w:rPr>
          <w:rStyle w:val="Strong"/>
          <w:rFonts w:eastAsiaTheme="majorEastAsia"/>
        </w:rPr>
        <w:t>Subtask A: Switching ON and OFF</w:t>
      </w:r>
      <w:r>
        <w:t xml:space="preserve"> Participants learned the fundamental principles of controlling electrical current flow using MOSFETs. Practical exercises involved turning circuits on and off by controlling the MOSFET gate voltage.</w:t>
      </w:r>
    </w:p>
    <w:p w14:paraId="0BF66597" w14:textId="135FA4D0" w:rsidR="00E01DDE" w:rsidRPr="00683305" w:rsidRDefault="00281CF5" w:rsidP="00C07BC9">
      <w:pPr>
        <w:pStyle w:val="NormalWeb"/>
        <w:numPr>
          <w:ilvl w:val="0"/>
          <w:numId w:val="6"/>
        </w:numPr>
        <w:jc w:val="both"/>
      </w:pPr>
      <w:r>
        <w:rPr>
          <w:rStyle w:val="Strong"/>
          <w:rFonts w:eastAsiaTheme="majorEastAsia"/>
        </w:rPr>
        <w:t>Subtask B: Pulse Width Modulation (PWM)</w:t>
      </w:r>
      <w:r>
        <w:t xml:space="preserve"> Pulse Width Modulation was introduced as a technique for controlling power delivery. Participants explored how varying the duty cycle of a PWM signal can regulate power output in hybrid energy systems.</w:t>
      </w:r>
    </w:p>
    <w:p w14:paraId="77044A03" w14:textId="0382E7AE" w:rsidR="00F363F6" w:rsidRDefault="00F363F6" w:rsidP="008138C9">
      <w:pPr>
        <w:pStyle w:val="Heading2"/>
        <w:rPr>
          <w:rFonts w:ascii="Times New Roman" w:hAnsi="Times New Roman" w:cs="Times New Roman"/>
          <w:sz w:val="24"/>
          <w:szCs w:val="24"/>
        </w:rPr>
      </w:pPr>
      <w:bookmarkStart w:id="4" w:name="_Toc191943107"/>
      <w:r w:rsidRPr="008138C9">
        <w:rPr>
          <w:rFonts w:ascii="Times New Roman" w:hAnsi="Times New Roman" w:cs="Times New Roman"/>
          <w:sz w:val="24"/>
          <w:szCs w:val="24"/>
        </w:rPr>
        <w:t>Day 2</w:t>
      </w:r>
      <w:r w:rsidR="00163618" w:rsidRPr="008138C9">
        <w:rPr>
          <w:rFonts w:ascii="Times New Roman" w:hAnsi="Times New Roman" w:cs="Times New Roman"/>
          <w:sz w:val="24"/>
          <w:szCs w:val="24"/>
        </w:rPr>
        <w:t>: Voltage and Current measurement</w:t>
      </w:r>
      <w:bookmarkEnd w:id="4"/>
    </w:p>
    <w:p w14:paraId="55B1AF66" w14:textId="4E1EDF82" w:rsidR="00370379" w:rsidRDefault="009027C9" w:rsidP="00370379">
      <w:pPr>
        <w:pStyle w:val="NormalWeb"/>
        <w:spacing w:before="0" w:beforeAutospacing="0"/>
        <w:jc w:val="both"/>
      </w:pPr>
      <w:r>
        <w:t xml:space="preserve">This task focused on equipping participants with the knowledge and skills required to measure voltage accurately in an electrical circuit. Participants worked with sensors and microcontrollers to measure voltage levels, a fundamental aspect of monitoring and managing energy </w:t>
      </w:r>
      <w:r w:rsidR="00DA4CB8">
        <w:t>systems. The</w:t>
      </w:r>
      <w:r w:rsidR="008A5CB4">
        <w:t xml:space="preserve"> output was observed on the CRO</w:t>
      </w:r>
      <w:r w:rsidR="006B625F">
        <w:t>.  Building on this task, participants learned techniques for measuring electrical current. They were introduced to different types of current sensors and their applications in hybrid energy systems.</w:t>
      </w:r>
    </w:p>
    <w:p w14:paraId="50CA8D61" w14:textId="77777777" w:rsidR="005E61AD" w:rsidRDefault="005E61AD" w:rsidP="00370379">
      <w:pPr>
        <w:pStyle w:val="NormalWeb"/>
        <w:spacing w:before="0" w:beforeAutospacing="0"/>
        <w:jc w:val="both"/>
      </w:pPr>
    </w:p>
    <w:p w14:paraId="6BD2DDC3" w14:textId="77777777" w:rsidR="005E61AD" w:rsidRDefault="005E61AD" w:rsidP="00370379">
      <w:pPr>
        <w:pStyle w:val="NormalWeb"/>
        <w:spacing w:before="0" w:beforeAutospacing="0"/>
        <w:jc w:val="both"/>
      </w:pPr>
    </w:p>
    <w:p w14:paraId="76A4F0F7" w14:textId="77777777" w:rsidR="005E61AD" w:rsidRDefault="005E61AD" w:rsidP="00370379">
      <w:pPr>
        <w:pStyle w:val="NormalWeb"/>
        <w:spacing w:before="0" w:beforeAutospacing="0"/>
        <w:jc w:val="both"/>
      </w:pPr>
    </w:p>
    <w:p w14:paraId="62C3A8EC" w14:textId="77777777" w:rsidR="005E61AD" w:rsidRDefault="005E61AD" w:rsidP="00370379">
      <w:pPr>
        <w:pStyle w:val="NormalWeb"/>
        <w:spacing w:before="0" w:beforeAutospacing="0"/>
        <w:jc w:val="both"/>
      </w:pPr>
    </w:p>
    <w:tbl>
      <w:tblPr>
        <w:tblStyle w:val="TableGrid"/>
        <w:tblW w:w="0" w:type="auto"/>
        <w:tblLook w:val="04A0" w:firstRow="1" w:lastRow="0" w:firstColumn="1" w:lastColumn="0" w:noHBand="0" w:noVBand="1"/>
      </w:tblPr>
      <w:tblGrid>
        <w:gridCol w:w="4446"/>
        <w:gridCol w:w="4570"/>
      </w:tblGrid>
      <w:tr w:rsidR="00370379" w14:paraId="75ADF162" w14:textId="77777777" w:rsidTr="00C0737A">
        <w:tc>
          <w:tcPr>
            <w:tcW w:w="4248" w:type="dxa"/>
          </w:tcPr>
          <w:p w14:paraId="703D1778" w14:textId="77777777" w:rsidR="00370379" w:rsidRDefault="00370379" w:rsidP="00C0737A">
            <w:pPr>
              <w:pStyle w:val="NormalWeb"/>
              <w:jc w:val="both"/>
            </w:pPr>
          </w:p>
          <w:p w14:paraId="72BA5525" w14:textId="77777777" w:rsidR="00370379" w:rsidRDefault="00370379" w:rsidP="00C0737A">
            <w:pPr>
              <w:pStyle w:val="NormalWeb"/>
              <w:jc w:val="both"/>
            </w:pPr>
            <w:r w:rsidRPr="00B90D13">
              <w:rPr>
                <w:noProof/>
              </w:rPr>
              <w:drawing>
                <wp:inline distT="0" distB="0" distL="0" distR="0" wp14:anchorId="2D122940" wp14:editId="3A98C971">
                  <wp:extent cx="2679504" cy="2009775"/>
                  <wp:effectExtent l="0" t="0" r="6985" b="0"/>
                  <wp:docPr id="4098459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454" cy="2025489"/>
                          </a:xfrm>
                          <a:prstGeom prst="rect">
                            <a:avLst/>
                          </a:prstGeom>
                          <a:noFill/>
                          <a:ln>
                            <a:noFill/>
                          </a:ln>
                        </pic:spPr>
                      </pic:pic>
                    </a:graphicData>
                  </a:graphic>
                </wp:inline>
              </w:drawing>
            </w:r>
          </w:p>
          <w:p w14:paraId="716164B3" w14:textId="77777777" w:rsidR="00370379" w:rsidRDefault="00370379" w:rsidP="00C0737A">
            <w:pPr>
              <w:pStyle w:val="NormalWeb"/>
              <w:jc w:val="both"/>
            </w:pPr>
          </w:p>
        </w:tc>
        <w:tc>
          <w:tcPr>
            <w:tcW w:w="4768" w:type="dxa"/>
          </w:tcPr>
          <w:p w14:paraId="40611566" w14:textId="77777777" w:rsidR="00370379" w:rsidRDefault="00370379" w:rsidP="00C0737A">
            <w:pPr>
              <w:pStyle w:val="NormalWeb"/>
              <w:jc w:val="both"/>
            </w:pPr>
          </w:p>
          <w:p w14:paraId="677EB2F5" w14:textId="77777777" w:rsidR="00370379" w:rsidRPr="00FA1917" w:rsidRDefault="00370379" w:rsidP="00C0737A">
            <w:pPr>
              <w:pStyle w:val="NormalWeb"/>
              <w:jc w:val="both"/>
            </w:pPr>
            <w:r w:rsidRPr="00FA1917">
              <w:rPr>
                <w:noProof/>
              </w:rPr>
              <w:drawing>
                <wp:inline distT="0" distB="0" distL="0" distR="0" wp14:anchorId="2967C353" wp14:editId="05A1AEC5">
                  <wp:extent cx="2731512" cy="2047875"/>
                  <wp:effectExtent l="0" t="0" r="0" b="0"/>
                  <wp:docPr id="672506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600" cy="2058437"/>
                          </a:xfrm>
                          <a:prstGeom prst="rect">
                            <a:avLst/>
                          </a:prstGeom>
                          <a:noFill/>
                          <a:ln>
                            <a:noFill/>
                          </a:ln>
                        </pic:spPr>
                      </pic:pic>
                    </a:graphicData>
                  </a:graphic>
                </wp:inline>
              </w:drawing>
            </w:r>
          </w:p>
          <w:p w14:paraId="02A45718" w14:textId="77777777" w:rsidR="00370379" w:rsidRDefault="00370379" w:rsidP="00C0737A">
            <w:pPr>
              <w:pStyle w:val="NormalWeb"/>
              <w:jc w:val="both"/>
            </w:pPr>
          </w:p>
        </w:tc>
      </w:tr>
    </w:tbl>
    <w:p w14:paraId="3DB522AE" w14:textId="77777777" w:rsidR="00370379" w:rsidRPr="009027C9" w:rsidRDefault="00370379" w:rsidP="00110C5C">
      <w:pPr>
        <w:pStyle w:val="NormalWeb"/>
        <w:jc w:val="both"/>
      </w:pPr>
    </w:p>
    <w:p w14:paraId="1DE4D8BA" w14:textId="35DD471E" w:rsidR="007C7161" w:rsidRDefault="007C7161" w:rsidP="004417B4">
      <w:pPr>
        <w:pStyle w:val="Heading2"/>
        <w:spacing w:before="0"/>
        <w:rPr>
          <w:rFonts w:ascii="Times New Roman" w:hAnsi="Times New Roman" w:cs="Times New Roman"/>
          <w:sz w:val="24"/>
          <w:szCs w:val="24"/>
        </w:rPr>
      </w:pPr>
      <w:bookmarkStart w:id="5" w:name="_Toc191943108"/>
      <w:r w:rsidRPr="008138C9">
        <w:rPr>
          <w:rFonts w:ascii="Times New Roman" w:hAnsi="Times New Roman" w:cs="Times New Roman"/>
          <w:sz w:val="24"/>
          <w:szCs w:val="24"/>
        </w:rPr>
        <w:t>Day 3</w:t>
      </w:r>
      <w:r w:rsidR="00163618" w:rsidRPr="008138C9">
        <w:rPr>
          <w:rFonts w:ascii="Times New Roman" w:hAnsi="Times New Roman" w:cs="Times New Roman"/>
          <w:sz w:val="24"/>
          <w:szCs w:val="24"/>
        </w:rPr>
        <w:t xml:space="preserve">: </w:t>
      </w:r>
      <w:r w:rsidR="00831E09" w:rsidRPr="008138C9">
        <w:rPr>
          <w:rFonts w:ascii="Times New Roman" w:hAnsi="Times New Roman" w:cs="Times New Roman"/>
          <w:sz w:val="24"/>
          <w:szCs w:val="24"/>
        </w:rPr>
        <w:t xml:space="preserve">Building a battery-Charge </w:t>
      </w:r>
      <w:r w:rsidR="004E0716" w:rsidRPr="008138C9">
        <w:rPr>
          <w:rFonts w:ascii="Times New Roman" w:hAnsi="Times New Roman" w:cs="Times New Roman"/>
          <w:sz w:val="24"/>
          <w:szCs w:val="24"/>
        </w:rPr>
        <w:t>Controller</w:t>
      </w:r>
      <w:bookmarkEnd w:id="5"/>
    </w:p>
    <w:p w14:paraId="389672F6" w14:textId="680333BC" w:rsidR="00A523A7" w:rsidRDefault="00A523A7" w:rsidP="009C2D79">
      <w:pPr>
        <w:pStyle w:val="NormalWeb"/>
        <w:spacing w:before="0" w:beforeAutospacing="0"/>
        <w:jc w:val="both"/>
      </w:pPr>
      <w:r>
        <w:t>This was the final task which brought together all the concepts covered in the workshop, guiding participants through the process of designing and implementing a basic battery charge controller. Participants applied their knowledge of MOSFET switching, voltage and current measurement, and data display to develop a functional system capable of regulating battery charging in a hybrid energy setup.</w:t>
      </w:r>
      <w:r w:rsidR="001112C5">
        <w:t xml:space="preserve"> Two groups set up the circuit on the breadboard while the other two groups </w:t>
      </w:r>
      <w:r w:rsidR="00D026E5">
        <w:t>built the prototype on protoboards</w:t>
      </w:r>
      <w:r w:rsidR="00683305">
        <w:t>.</w:t>
      </w:r>
    </w:p>
    <w:tbl>
      <w:tblPr>
        <w:tblStyle w:val="TableGrid"/>
        <w:tblW w:w="0" w:type="auto"/>
        <w:tblLook w:val="04A0" w:firstRow="1" w:lastRow="0" w:firstColumn="1" w:lastColumn="0" w:noHBand="0" w:noVBand="1"/>
      </w:tblPr>
      <w:tblGrid>
        <w:gridCol w:w="4508"/>
        <w:gridCol w:w="4508"/>
      </w:tblGrid>
      <w:tr w:rsidR="00370379" w14:paraId="49EF8600" w14:textId="77777777" w:rsidTr="00370379">
        <w:tc>
          <w:tcPr>
            <w:tcW w:w="4508" w:type="dxa"/>
          </w:tcPr>
          <w:p w14:paraId="1CDFA07B" w14:textId="77777777" w:rsidR="00370379" w:rsidRDefault="00370379" w:rsidP="00683305">
            <w:pPr>
              <w:pStyle w:val="NormalWeb"/>
              <w:jc w:val="both"/>
            </w:pPr>
          </w:p>
          <w:p w14:paraId="0449DA31" w14:textId="77777777" w:rsidR="00370379" w:rsidRDefault="00370379" w:rsidP="00683305">
            <w:pPr>
              <w:pStyle w:val="NormalWeb"/>
              <w:jc w:val="both"/>
            </w:pPr>
            <w:r w:rsidRPr="00683305">
              <w:rPr>
                <w:noProof/>
              </w:rPr>
              <w:drawing>
                <wp:inline distT="0" distB="0" distL="0" distR="0" wp14:anchorId="4E257ACF" wp14:editId="70E25F7F">
                  <wp:extent cx="2590800" cy="1943244"/>
                  <wp:effectExtent l="0" t="0" r="0" b="0"/>
                  <wp:docPr id="1342916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1495" cy="1951266"/>
                          </a:xfrm>
                          <a:prstGeom prst="rect">
                            <a:avLst/>
                          </a:prstGeom>
                          <a:noFill/>
                          <a:ln>
                            <a:noFill/>
                          </a:ln>
                        </pic:spPr>
                      </pic:pic>
                    </a:graphicData>
                  </a:graphic>
                </wp:inline>
              </w:drawing>
            </w:r>
          </w:p>
          <w:p w14:paraId="7A9B3FB4" w14:textId="2854B761" w:rsidR="00370379" w:rsidRDefault="00370379" w:rsidP="00683305">
            <w:pPr>
              <w:pStyle w:val="NormalWeb"/>
              <w:jc w:val="both"/>
            </w:pPr>
          </w:p>
        </w:tc>
        <w:tc>
          <w:tcPr>
            <w:tcW w:w="4508" w:type="dxa"/>
          </w:tcPr>
          <w:p w14:paraId="79AD69BC" w14:textId="77777777" w:rsidR="00370379" w:rsidRDefault="00370379" w:rsidP="00683305">
            <w:pPr>
              <w:pStyle w:val="NormalWeb"/>
              <w:jc w:val="both"/>
            </w:pPr>
          </w:p>
          <w:p w14:paraId="30E7DBFF" w14:textId="76912066" w:rsidR="00370379" w:rsidRDefault="00370379" w:rsidP="00683305">
            <w:pPr>
              <w:pStyle w:val="NormalWeb"/>
              <w:jc w:val="both"/>
            </w:pPr>
            <w:r w:rsidRPr="006C065C">
              <w:rPr>
                <w:noProof/>
              </w:rPr>
              <w:drawing>
                <wp:inline distT="0" distB="0" distL="0" distR="0" wp14:anchorId="3894EE0E" wp14:editId="6E453A81">
                  <wp:extent cx="2590800" cy="1943244"/>
                  <wp:effectExtent l="0" t="0" r="0" b="0"/>
                  <wp:docPr id="909878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3677" cy="1960403"/>
                          </a:xfrm>
                          <a:prstGeom prst="rect">
                            <a:avLst/>
                          </a:prstGeom>
                          <a:noFill/>
                          <a:ln>
                            <a:noFill/>
                          </a:ln>
                        </pic:spPr>
                      </pic:pic>
                    </a:graphicData>
                  </a:graphic>
                </wp:inline>
              </w:drawing>
            </w:r>
          </w:p>
        </w:tc>
      </w:tr>
    </w:tbl>
    <w:p w14:paraId="1FDEE338" w14:textId="6824AB3F" w:rsidR="00370379" w:rsidRDefault="005E61AD" w:rsidP="00E93374">
      <w:pPr>
        <w:pStyle w:val="Heading1"/>
        <w:rPr>
          <w:rFonts w:ascii="Times New Roman" w:hAnsi="Times New Roman" w:cs="Times New Roman"/>
          <w:sz w:val="24"/>
          <w:szCs w:val="24"/>
        </w:rPr>
      </w:pPr>
      <w:bookmarkStart w:id="6" w:name="_Toc191943109"/>
      <w:r w:rsidRPr="000244FC">
        <w:rPr>
          <w:rFonts w:ascii="Times New Roman" w:hAnsi="Times New Roman" w:cs="Times New Roman"/>
          <w:sz w:val="24"/>
          <w:szCs w:val="24"/>
        </w:rPr>
        <w:t>CONCLUSION</w:t>
      </w:r>
      <w:bookmarkEnd w:id="6"/>
    </w:p>
    <w:p w14:paraId="2E300031" w14:textId="1C0DC081" w:rsidR="005E61AD" w:rsidRPr="00936323" w:rsidRDefault="0032266B" w:rsidP="009C2D79">
      <w:pPr>
        <w:pStyle w:val="NormalWeb"/>
        <w:spacing w:before="0" w:beforeAutospacing="0"/>
        <w:jc w:val="both"/>
      </w:pPr>
      <w:r>
        <w:t>The workshop provided a valuable hands-on learning experience, enabling participants to develop practical skills applicable to hybrid energy systems. Through structured tasks, participants gained insights into electronic switching, power regulation, and system monitoring. By the end of the three-day course, attendees had acquired the foundational knowledge necessary to apply these concepts to real-world energy solution</w:t>
      </w:r>
    </w:p>
    <w:p w14:paraId="46BED704" w14:textId="43F68045" w:rsidR="008B0A66" w:rsidRDefault="008B0A66" w:rsidP="00BA034D">
      <w:pPr>
        <w:pStyle w:val="Heading1"/>
        <w:rPr>
          <w:rFonts w:ascii="Times New Roman" w:hAnsi="Times New Roman" w:cs="Times New Roman"/>
          <w:sz w:val="24"/>
          <w:szCs w:val="24"/>
        </w:rPr>
      </w:pPr>
      <w:bookmarkStart w:id="7" w:name="_Toc191943110"/>
      <w:r w:rsidRPr="00BA034D">
        <w:rPr>
          <w:rFonts w:ascii="Times New Roman" w:hAnsi="Times New Roman" w:cs="Times New Roman"/>
          <w:sz w:val="24"/>
          <w:szCs w:val="24"/>
        </w:rPr>
        <w:lastRenderedPageBreak/>
        <w:t>APPENDIX 1</w:t>
      </w:r>
      <w:bookmarkEnd w:id="7"/>
    </w:p>
    <w:tbl>
      <w:tblPr>
        <w:tblStyle w:val="TableGrid"/>
        <w:tblW w:w="0" w:type="auto"/>
        <w:tblLook w:val="04A0" w:firstRow="1" w:lastRow="0" w:firstColumn="1" w:lastColumn="0" w:noHBand="0" w:noVBand="1"/>
      </w:tblPr>
      <w:tblGrid>
        <w:gridCol w:w="4500"/>
        <w:gridCol w:w="4516"/>
      </w:tblGrid>
      <w:tr w:rsidR="00560BAC" w14:paraId="3AD8E0A0" w14:textId="77777777" w:rsidTr="00D5123B">
        <w:tc>
          <w:tcPr>
            <w:tcW w:w="4500" w:type="dxa"/>
          </w:tcPr>
          <w:p w14:paraId="3B654805" w14:textId="77777777" w:rsidR="005C1D06" w:rsidRDefault="005C1D06" w:rsidP="005C1D06"/>
          <w:p w14:paraId="4CA9FB44" w14:textId="67C9BEDF" w:rsidR="00FE3A05" w:rsidRPr="00FE3A05" w:rsidRDefault="00FE3A05" w:rsidP="00FE3A05">
            <w:r w:rsidRPr="00FE3A05">
              <w:rPr>
                <w:noProof/>
              </w:rPr>
              <w:drawing>
                <wp:inline distT="0" distB="0" distL="0" distR="0" wp14:anchorId="5E8C6FCD" wp14:editId="25799164">
                  <wp:extent cx="2733675" cy="2050408"/>
                  <wp:effectExtent l="0" t="0" r="0" b="7620"/>
                  <wp:docPr id="1290744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2050408"/>
                          </a:xfrm>
                          <a:prstGeom prst="rect">
                            <a:avLst/>
                          </a:prstGeom>
                          <a:noFill/>
                          <a:ln>
                            <a:noFill/>
                          </a:ln>
                        </pic:spPr>
                      </pic:pic>
                    </a:graphicData>
                  </a:graphic>
                </wp:inline>
              </w:drawing>
            </w:r>
          </w:p>
          <w:p w14:paraId="2FB1EB91" w14:textId="77777777" w:rsidR="00FE3A05" w:rsidRDefault="00FE3A05" w:rsidP="005C1D06"/>
        </w:tc>
        <w:tc>
          <w:tcPr>
            <w:tcW w:w="4516" w:type="dxa"/>
          </w:tcPr>
          <w:p w14:paraId="1F28E3C1" w14:textId="77777777" w:rsidR="005C1D06" w:rsidRDefault="005C1D06" w:rsidP="005C1D06"/>
          <w:p w14:paraId="57A6F384" w14:textId="181BAC4E" w:rsidR="00D07020" w:rsidRDefault="00D07020" w:rsidP="005C1D06">
            <w:r w:rsidRPr="00240BB3">
              <w:rPr>
                <w:noProof/>
              </w:rPr>
              <w:drawing>
                <wp:inline distT="0" distB="0" distL="0" distR="0" wp14:anchorId="78ADE188" wp14:editId="0A30FB09">
                  <wp:extent cx="2716966" cy="2038350"/>
                  <wp:effectExtent l="0" t="0" r="7620" b="0"/>
                  <wp:docPr id="202491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1398" cy="2056680"/>
                          </a:xfrm>
                          <a:prstGeom prst="rect">
                            <a:avLst/>
                          </a:prstGeom>
                          <a:noFill/>
                          <a:ln>
                            <a:noFill/>
                          </a:ln>
                        </pic:spPr>
                      </pic:pic>
                    </a:graphicData>
                  </a:graphic>
                </wp:inline>
              </w:drawing>
            </w:r>
          </w:p>
        </w:tc>
      </w:tr>
      <w:tr w:rsidR="00560BAC" w14:paraId="6E1B3976" w14:textId="77777777" w:rsidTr="00D5123B">
        <w:tc>
          <w:tcPr>
            <w:tcW w:w="4500" w:type="dxa"/>
          </w:tcPr>
          <w:p w14:paraId="64FD262D" w14:textId="77777777" w:rsidR="00E515CA" w:rsidRDefault="00E515CA" w:rsidP="005C1D06"/>
          <w:p w14:paraId="3FB86F91" w14:textId="64C7E0C1" w:rsidR="00520150" w:rsidRPr="00520150" w:rsidRDefault="00520150" w:rsidP="00520150">
            <w:r w:rsidRPr="00520150">
              <w:rPr>
                <w:noProof/>
              </w:rPr>
              <w:drawing>
                <wp:inline distT="0" distB="0" distL="0" distR="0" wp14:anchorId="5418350F" wp14:editId="2A76B13A">
                  <wp:extent cx="2717599" cy="2038350"/>
                  <wp:effectExtent l="0" t="0" r="6985" b="0"/>
                  <wp:docPr id="769151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221" cy="2050817"/>
                          </a:xfrm>
                          <a:prstGeom prst="rect">
                            <a:avLst/>
                          </a:prstGeom>
                          <a:noFill/>
                          <a:ln>
                            <a:noFill/>
                          </a:ln>
                        </pic:spPr>
                      </pic:pic>
                    </a:graphicData>
                  </a:graphic>
                </wp:inline>
              </w:drawing>
            </w:r>
          </w:p>
          <w:p w14:paraId="2D2E3384" w14:textId="77777777" w:rsidR="00520150" w:rsidRDefault="00520150" w:rsidP="005C1D06"/>
        </w:tc>
        <w:tc>
          <w:tcPr>
            <w:tcW w:w="4516" w:type="dxa"/>
          </w:tcPr>
          <w:p w14:paraId="4786D518" w14:textId="77777777" w:rsidR="005C1D06" w:rsidRDefault="005C1D06" w:rsidP="005C1D06"/>
          <w:p w14:paraId="6BC6668B" w14:textId="4177857E" w:rsidR="00D07020" w:rsidRPr="00D07020" w:rsidRDefault="00D07020" w:rsidP="00D07020">
            <w:r w:rsidRPr="00D07020">
              <w:rPr>
                <w:noProof/>
              </w:rPr>
              <w:drawing>
                <wp:inline distT="0" distB="0" distL="0" distR="0" wp14:anchorId="21739FCE" wp14:editId="08A46313">
                  <wp:extent cx="2744003" cy="2057400"/>
                  <wp:effectExtent l="0" t="0" r="0" b="0"/>
                  <wp:docPr id="1211992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4800" cy="2065495"/>
                          </a:xfrm>
                          <a:prstGeom prst="rect">
                            <a:avLst/>
                          </a:prstGeom>
                          <a:noFill/>
                          <a:ln>
                            <a:noFill/>
                          </a:ln>
                        </pic:spPr>
                      </pic:pic>
                    </a:graphicData>
                  </a:graphic>
                </wp:inline>
              </w:drawing>
            </w:r>
          </w:p>
          <w:p w14:paraId="607B1D2D" w14:textId="77777777" w:rsidR="00D07020" w:rsidRDefault="00D07020" w:rsidP="005C1D06"/>
        </w:tc>
      </w:tr>
      <w:tr w:rsidR="00560BAC" w14:paraId="48E806A9" w14:textId="77777777" w:rsidTr="00D5123B">
        <w:tc>
          <w:tcPr>
            <w:tcW w:w="4500" w:type="dxa"/>
          </w:tcPr>
          <w:p w14:paraId="6CEA64A2" w14:textId="77777777" w:rsidR="005C1D06" w:rsidRDefault="005C1D06" w:rsidP="005C1D06"/>
          <w:p w14:paraId="6EEDDC3A" w14:textId="390D9950" w:rsidR="008F7B4E" w:rsidRPr="008F7B4E" w:rsidRDefault="008F7B4E" w:rsidP="008F7B4E">
            <w:r w:rsidRPr="008F7B4E">
              <w:rPr>
                <w:noProof/>
              </w:rPr>
              <w:drawing>
                <wp:inline distT="0" distB="0" distL="0" distR="0" wp14:anchorId="043E8E83" wp14:editId="268A4BBA">
                  <wp:extent cx="2564690" cy="1924050"/>
                  <wp:effectExtent l="0" t="0" r="7620" b="0"/>
                  <wp:docPr id="14356312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691" cy="1929302"/>
                          </a:xfrm>
                          <a:prstGeom prst="rect">
                            <a:avLst/>
                          </a:prstGeom>
                          <a:noFill/>
                          <a:ln>
                            <a:noFill/>
                          </a:ln>
                        </pic:spPr>
                      </pic:pic>
                    </a:graphicData>
                  </a:graphic>
                </wp:inline>
              </w:drawing>
            </w:r>
          </w:p>
          <w:p w14:paraId="6CF21E38" w14:textId="77777777" w:rsidR="008F7B4E" w:rsidRDefault="008F7B4E" w:rsidP="005C1D06"/>
        </w:tc>
        <w:tc>
          <w:tcPr>
            <w:tcW w:w="4516" w:type="dxa"/>
          </w:tcPr>
          <w:p w14:paraId="7EC427F7" w14:textId="77777777" w:rsidR="005C1D06" w:rsidRDefault="005C1D06" w:rsidP="005C1D06"/>
          <w:p w14:paraId="5C41BC13" w14:textId="4DCDDBB3" w:rsidR="00B90C8A" w:rsidRPr="00B90C8A" w:rsidRDefault="00B90C8A" w:rsidP="00B90C8A">
            <w:r w:rsidRPr="00B90C8A">
              <w:rPr>
                <w:noProof/>
              </w:rPr>
              <w:drawing>
                <wp:inline distT="0" distB="0" distL="0" distR="0" wp14:anchorId="6F9C5A51" wp14:editId="1A0EAE33">
                  <wp:extent cx="2576642" cy="1933575"/>
                  <wp:effectExtent l="0" t="0" r="0" b="0"/>
                  <wp:docPr id="7172014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5601" cy="1940298"/>
                          </a:xfrm>
                          <a:prstGeom prst="rect">
                            <a:avLst/>
                          </a:prstGeom>
                          <a:noFill/>
                          <a:ln>
                            <a:noFill/>
                          </a:ln>
                        </pic:spPr>
                      </pic:pic>
                    </a:graphicData>
                  </a:graphic>
                </wp:inline>
              </w:drawing>
            </w:r>
          </w:p>
          <w:p w14:paraId="1F7E3C9D" w14:textId="77777777" w:rsidR="00B90C8A" w:rsidRDefault="00B90C8A" w:rsidP="005C1D06"/>
        </w:tc>
      </w:tr>
      <w:tr w:rsidR="00474D3E" w14:paraId="2212F2A5" w14:textId="77777777" w:rsidTr="00CD143C">
        <w:tc>
          <w:tcPr>
            <w:tcW w:w="9016" w:type="dxa"/>
            <w:gridSpan w:val="2"/>
          </w:tcPr>
          <w:p w14:paraId="73BD66D2" w14:textId="77777777" w:rsidR="00474D3E" w:rsidRDefault="003B4F7A" w:rsidP="003B4F7A">
            <w:pPr>
              <w:jc w:val="center"/>
            </w:pPr>
            <w:r>
              <w:rPr>
                <w:noProof/>
              </w:rPr>
              <w:drawing>
                <wp:inline distT="0" distB="0" distL="0" distR="0" wp14:anchorId="6AF97698" wp14:editId="65EDF82A">
                  <wp:extent cx="1841363" cy="1381125"/>
                  <wp:effectExtent l="0" t="0" r="6985" b="0"/>
                  <wp:docPr id="1856627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114" cy="1399689"/>
                          </a:xfrm>
                          <a:prstGeom prst="rect">
                            <a:avLst/>
                          </a:prstGeom>
                          <a:noFill/>
                          <a:ln>
                            <a:noFill/>
                          </a:ln>
                        </pic:spPr>
                      </pic:pic>
                    </a:graphicData>
                  </a:graphic>
                </wp:inline>
              </w:drawing>
            </w:r>
          </w:p>
          <w:p w14:paraId="731FB295" w14:textId="52DDDE6D" w:rsidR="003B4F7A" w:rsidRDefault="003B4F7A" w:rsidP="003B4F7A">
            <w:pPr>
              <w:jc w:val="center"/>
            </w:pPr>
          </w:p>
        </w:tc>
      </w:tr>
    </w:tbl>
    <w:p w14:paraId="099300CF" w14:textId="77777777" w:rsidR="0027125B" w:rsidRPr="004036CB" w:rsidRDefault="0027125B">
      <w:pPr>
        <w:rPr>
          <w:lang w:val="en-GB"/>
        </w:rPr>
      </w:pPr>
    </w:p>
    <w:sectPr w:rsidR="0027125B" w:rsidRPr="004036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86A68"/>
    <w:multiLevelType w:val="hybridMultilevel"/>
    <w:tmpl w:val="AA32B3F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1D796DA4"/>
    <w:multiLevelType w:val="multilevel"/>
    <w:tmpl w:val="DF8A7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319EB"/>
    <w:multiLevelType w:val="multilevel"/>
    <w:tmpl w:val="163A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5D35E0"/>
    <w:multiLevelType w:val="hybridMultilevel"/>
    <w:tmpl w:val="6C3A82B6"/>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4" w15:restartNumberingAfterBreak="0">
    <w:nsid w:val="45DE219E"/>
    <w:multiLevelType w:val="hybridMultilevel"/>
    <w:tmpl w:val="BB80971E"/>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5" w15:restartNumberingAfterBreak="0">
    <w:nsid w:val="495A459E"/>
    <w:multiLevelType w:val="hybridMultilevel"/>
    <w:tmpl w:val="44084D86"/>
    <w:lvl w:ilvl="0" w:tplc="0C00000F">
      <w:start w:val="1"/>
      <w:numFmt w:val="decimal"/>
      <w:lvlText w:val="%1."/>
      <w:lvlJc w:val="left"/>
      <w:pPr>
        <w:ind w:left="720" w:hanging="360"/>
      </w:pPr>
      <w:rPr>
        <w:rFonts w:hint="default"/>
      </w:rPr>
    </w:lvl>
    <w:lvl w:ilvl="1" w:tplc="0C00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4A363527"/>
    <w:multiLevelType w:val="hybridMultilevel"/>
    <w:tmpl w:val="9C88A84C"/>
    <w:lvl w:ilvl="0" w:tplc="0C000001">
      <w:start w:val="1"/>
      <w:numFmt w:val="bullet"/>
      <w:lvlText w:val=""/>
      <w:lvlJc w:val="left"/>
      <w:pPr>
        <w:ind w:left="1440" w:hanging="360"/>
      </w:pPr>
      <w:rPr>
        <w:rFonts w:ascii="Symbol" w:hAnsi="Symbol" w:hint="default"/>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7" w15:restartNumberingAfterBreak="0">
    <w:nsid w:val="51C54524"/>
    <w:multiLevelType w:val="hybridMultilevel"/>
    <w:tmpl w:val="A134BCAC"/>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8" w15:restartNumberingAfterBreak="0">
    <w:nsid w:val="52AF3DC4"/>
    <w:multiLevelType w:val="hybridMultilevel"/>
    <w:tmpl w:val="87EE558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73F4374C"/>
    <w:multiLevelType w:val="hybridMultilevel"/>
    <w:tmpl w:val="223A4CD8"/>
    <w:lvl w:ilvl="0" w:tplc="0C000001">
      <w:start w:val="1"/>
      <w:numFmt w:val="bullet"/>
      <w:lvlText w:val=""/>
      <w:lvlJc w:val="left"/>
      <w:pPr>
        <w:ind w:left="1440" w:hanging="360"/>
      </w:pPr>
      <w:rPr>
        <w:rFonts w:ascii="Symbol" w:hAnsi="Symbol" w:hint="default"/>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10" w15:restartNumberingAfterBreak="0">
    <w:nsid w:val="7D69787D"/>
    <w:multiLevelType w:val="hybridMultilevel"/>
    <w:tmpl w:val="BF885B6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1450976702">
    <w:abstractNumId w:val="5"/>
  </w:num>
  <w:num w:numId="2" w16cid:durableId="16154121">
    <w:abstractNumId w:val="9"/>
  </w:num>
  <w:num w:numId="3" w16cid:durableId="643507724">
    <w:abstractNumId w:val="8"/>
  </w:num>
  <w:num w:numId="4" w16cid:durableId="27683531">
    <w:abstractNumId w:val="6"/>
  </w:num>
  <w:num w:numId="5" w16cid:durableId="406656705">
    <w:abstractNumId w:val="0"/>
  </w:num>
  <w:num w:numId="6" w16cid:durableId="907423091">
    <w:abstractNumId w:val="2"/>
  </w:num>
  <w:num w:numId="7" w16cid:durableId="991955629">
    <w:abstractNumId w:val="7"/>
  </w:num>
  <w:num w:numId="8" w16cid:durableId="1066877652">
    <w:abstractNumId w:val="1"/>
  </w:num>
  <w:num w:numId="9" w16cid:durableId="419639283">
    <w:abstractNumId w:val="4"/>
  </w:num>
  <w:num w:numId="10" w16cid:durableId="1583906215">
    <w:abstractNumId w:val="3"/>
  </w:num>
  <w:num w:numId="11" w16cid:durableId="13322926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6F6"/>
    <w:rsid w:val="000244FC"/>
    <w:rsid w:val="0003294A"/>
    <w:rsid w:val="000444AF"/>
    <w:rsid w:val="00053EE2"/>
    <w:rsid w:val="00080C26"/>
    <w:rsid w:val="0008723C"/>
    <w:rsid w:val="00093A55"/>
    <w:rsid w:val="00095CE2"/>
    <w:rsid w:val="000B0773"/>
    <w:rsid w:val="000C3B06"/>
    <w:rsid w:val="000C7385"/>
    <w:rsid w:val="000F4274"/>
    <w:rsid w:val="00110C5C"/>
    <w:rsid w:val="001112C5"/>
    <w:rsid w:val="00163618"/>
    <w:rsid w:val="001B42D5"/>
    <w:rsid w:val="001B56FF"/>
    <w:rsid w:val="001C0B85"/>
    <w:rsid w:val="001E3619"/>
    <w:rsid w:val="001E4AFA"/>
    <w:rsid w:val="00224FC2"/>
    <w:rsid w:val="00240BB3"/>
    <w:rsid w:val="00250DDF"/>
    <w:rsid w:val="0027125B"/>
    <w:rsid w:val="00281CF5"/>
    <w:rsid w:val="00286B49"/>
    <w:rsid w:val="002926EC"/>
    <w:rsid w:val="00295ABB"/>
    <w:rsid w:val="002E091C"/>
    <w:rsid w:val="003175E7"/>
    <w:rsid w:val="00317E0F"/>
    <w:rsid w:val="0032266B"/>
    <w:rsid w:val="00370379"/>
    <w:rsid w:val="00381308"/>
    <w:rsid w:val="00396EC2"/>
    <w:rsid w:val="003A5FE8"/>
    <w:rsid w:val="003B4F7A"/>
    <w:rsid w:val="003C034C"/>
    <w:rsid w:val="003C7A96"/>
    <w:rsid w:val="003D24AC"/>
    <w:rsid w:val="003E3171"/>
    <w:rsid w:val="003E3636"/>
    <w:rsid w:val="004036CB"/>
    <w:rsid w:val="00416BD6"/>
    <w:rsid w:val="00416D44"/>
    <w:rsid w:val="004417B4"/>
    <w:rsid w:val="00451075"/>
    <w:rsid w:val="00452F6C"/>
    <w:rsid w:val="0046531E"/>
    <w:rsid w:val="00474D3E"/>
    <w:rsid w:val="0048110F"/>
    <w:rsid w:val="00482488"/>
    <w:rsid w:val="00486959"/>
    <w:rsid w:val="00495C0E"/>
    <w:rsid w:val="004A40EF"/>
    <w:rsid w:val="004A76DF"/>
    <w:rsid w:val="004C1C5C"/>
    <w:rsid w:val="004E0716"/>
    <w:rsid w:val="004F0189"/>
    <w:rsid w:val="00520150"/>
    <w:rsid w:val="00560BAC"/>
    <w:rsid w:val="005631D2"/>
    <w:rsid w:val="00563CD2"/>
    <w:rsid w:val="0056538B"/>
    <w:rsid w:val="00590537"/>
    <w:rsid w:val="005A0A4F"/>
    <w:rsid w:val="005C1D06"/>
    <w:rsid w:val="005D43FB"/>
    <w:rsid w:val="005D4782"/>
    <w:rsid w:val="005E2566"/>
    <w:rsid w:val="005E61AD"/>
    <w:rsid w:val="00622105"/>
    <w:rsid w:val="006331D8"/>
    <w:rsid w:val="00647601"/>
    <w:rsid w:val="00647772"/>
    <w:rsid w:val="0065661F"/>
    <w:rsid w:val="00665649"/>
    <w:rsid w:val="00677E5F"/>
    <w:rsid w:val="00683305"/>
    <w:rsid w:val="006B1EBB"/>
    <w:rsid w:val="006B625F"/>
    <w:rsid w:val="006C065C"/>
    <w:rsid w:val="006E7584"/>
    <w:rsid w:val="006F68B2"/>
    <w:rsid w:val="0070367D"/>
    <w:rsid w:val="00732658"/>
    <w:rsid w:val="00740107"/>
    <w:rsid w:val="00740FF5"/>
    <w:rsid w:val="007418E2"/>
    <w:rsid w:val="00745B2B"/>
    <w:rsid w:val="007529F3"/>
    <w:rsid w:val="0076097A"/>
    <w:rsid w:val="007676F6"/>
    <w:rsid w:val="007A1CD3"/>
    <w:rsid w:val="007A28E8"/>
    <w:rsid w:val="007C7161"/>
    <w:rsid w:val="007D6807"/>
    <w:rsid w:val="007D698E"/>
    <w:rsid w:val="007D6ADA"/>
    <w:rsid w:val="007E7FDA"/>
    <w:rsid w:val="00802F52"/>
    <w:rsid w:val="008138C9"/>
    <w:rsid w:val="008219F0"/>
    <w:rsid w:val="00831E09"/>
    <w:rsid w:val="00856153"/>
    <w:rsid w:val="008563D3"/>
    <w:rsid w:val="00871A2D"/>
    <w:rsid w:val="0087621D"/>
    <w:rsid w:val="008A5CB4"/>
    <w:rsid w:val="008A6675"/>
    <w:rsid w:val="008B0A66"/>
    <w:rsid w:val="008D3F6A"/>
    <w:rsid w:val="008F7B4E"/>
    <w:rsid w:val="009027C9"/>
    <w:rsid w:val="00936323"/>
    <w:rsid w:val="009657D7"/>
    <w:rsid w:val="0098254F"/>
    <w:rsid w:val="009A53E9"/>
    <w:rsid w:val="009A7029"/>
    <w:rsid w:val="009C2D79"/>
    <w:rsid w:val="00A10FA4"/>
    <w:rsid w:val="00A33631"/>
    <w:rsid w:val="00A347CF"/>
    <w:rsid w:val="00A523A7"/>
    <w:rsid w:val="00A5662C"/>
    <w:rsid w:val="00A67A31"/>
    <w:rsid w:val="00A81F91"/>
    <w:rsid w:val="00AF7021"/>
    <w:rsid w:val="00B12A38"/>
    <w:rsid w:val="00B401C4"/>
    <w:rsid w:val="00B62803"/>
    <w:rsid w:val="00B71C54"/>
    <w:rsid w:val="00B86245"/>
    <w:rsid w:val="00B90C8A"/>
    <w:rsid w:val="00B90D13"/>
    <w:rsid w:val="00BA034D"/>
    <w:rsid w:val="00BB248A"/>
    <w:rsid w:val="00BB76A6"/>
    <w:rsid w:val="00BD6AB4"/>
    <w:rsid w:val="00BE2178"/>
    <w:rsid w:val="00C04ADC"/>
    <w:rsid w:val="00C07BC9"/>
    <w:rsid w:val="00C138E9"/>
    <w:rsid w:val="00C14C6F"/>
    <w:rsid w:val="00C2055B"/>
    <w:rsid w:val="00C3204D"/>
    <w:rsid w:val="00C6548F"/>
    <w:rsid w:val="00C65E7E"/>
    <w:rsid w:val="00C66CCF"/>
    <w:rsid w:val="00C67224"/>
    <w:rsid w:val="00C87769"/>
    <w:rsid w:val="00CA3570"/>
    <w:rsid w:val="00CA5F45"/>
    <w:rsid w:val="00CD0954"/>
    <w:rsid w:val="00CD2FE0"/>
    <w:rsid w:val="00CF4562"/>
    <w:rsid w:val="00CF4F4A"/>
    <w:rsid w:val="00D026E5"/>
    <w:rsid w:val="00D07020"/>
    <w:rsid w:val="00D24CC4"/>
    <w:rsid w:val="00D40021"/>
    <w:rsid w:val="00D506EE"/>
    <w:rsid w:val="00D5123B"/>
    <w:rsid w:val="00D82FD1"/>
    <w:rsid w:val="00DA3B12"/>
    <w:rsid w:val="00DA4CB8"/>
    <w:rsid w:val="00DD0038"/>
    <w:rsid w:val="00DD3984"/>
    <w:rsid w:val="00DF54A3"/>
    <w:rsid w:val="00E01DDE"/>
    <w:rsid w:val="00E1027E"/>
    <w:rsid w:val="00E502ED"/>
    <w:rsid w:val="00E515CA"/>
    <w:rsid w:val="00E859B0"/>
    <w:rsid w:val="00E93374"/>
    <w:rsid w:val="00EA46EB"/>
    <w:rsid w:val="00ED668E"/>
    <w:rsid w:val="00EF4C38"/>
    <w:rsid w:val="00F00BAF"/>
    <w:rsid w:val="00F2352C"/>
    <w:rsid w:val="00F30A46"/>
    <w:rsid w:val="00F32464"/>
    <w:rsid w:val="00F363F6"/>
    <w:rsid w:val="00F4291A"/>
    <w:rsid w:val="00F534E6"/>
    <w:rsid w:val="00F8224F"/>
    <w:rsid w:val="00FA1917"/>
    <w:rsid w:val="00FD23DC"/>
    <w:rsid w:val="00FD64D7"/>
    <w:rsid w:val="00FE3A05"/>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ACE25E"/>
  <w15:chartTrackingRefBased/>
  <w15:docId w15:val="{8AF03D61-58CD-4F90-9443-B04EEDA2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6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676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76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76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76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76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76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76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76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6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676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76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76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76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76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76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76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76F6"/>
    <w:rPr>
      <w:rFonts w:eastAsiaTheme="majorEastAsia" w:cstheme="majorBidi"/>
      <w:color w:val="272727" w:themeColor="text1" w:themeTint="D8"/>
    </w:rPr>
  </w:style>
  <w:style w:type="paragraph" w:styleId="Title">
    <w:name w:val="Title"/>
    <w:basedOn w:val="Normal"/>
    <w:next w:val="Normal"/>
    <w:link w:val="TitleChar"/>
    <w:uiPriority w:val="10"/>
    <w:qFormat/>
    <w:rsid w:val="007676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76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76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76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76F6"/>
    <w:pPr>
      <w:spacing w:before="160"/>
      <w:jc w:val="center"/>
    </w:pPr>
    <w:rPr>
      <w:i/>
      <w:iCs/>
      <w:color w:val="404040" w:themeColor="text1" w:themeTint="BF"/>
    </w:rPr>
  </w:style>
  <w:style w:type="character" w:customStyle="1" w:styleId="QuoteChar">
    <w:name w:val="Quote Char"/>
    <w:basedOn w:val="DefaultParagraphFont"/>
    <w:link w:val="Quote"/>
    <w:uiPriority w:val="29"/>
    <w:rsid w:val="007676F6"/>
    <w:rPr>
      <w:i/>
      <w:iCs/>
      <w:color w:val="404040" w:themeColor="text1" w:themeTint="BF"/>
    </w:rPr>
  </w:style>
  <w:style w:type="paragraph" w:styleId="ListParagraph">
    <w:name w:val="List Paragraph"/>
    <w:basedOn w:val="Normal"/>
    <w:uiPriority w:val="34"/>
    <w:qFormat/>
    <w:rsid w:val="007676F6"/>
    <w:pPr>
      <w:ind w:left="720"/>
      <w:contextualSpacing/>
    </w:pPr>
  </w:style>
  <w:style w:type="character" w:styleId="IntenseEmphasis">
    <w:name w:val="Intense Emphasis"/>
    <w:basedOn w:val="DefaultParagraphFont"/>
    <w:uiPriority w:val="21"/>
    <w:qFormat/>
    <w:rsid w:val="007676F6"/>
    <w:rPr>
      <w:i/>
      <w:iCs/>
      <w:color w:val="2F5496" w:themeColor="accent1" w:themeShade="BF"/>
    </w:rPr>
  </w:style>
  <w:style w:type="paragraph" w:styleId="IntenseQuote">
    <w:name w:val="Intense Quote"/>
    <w:basedOn w:val="Normal"/>
    <w:next w:val="Normal"/>
    <w:link w:val="IntenseQuoteChar"/>
    <w:uiPriority w:val="30"/>
    <w:qFormat/>
    <w:rsid w:val="007676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76F6"/>
    <w:rPr>
      <w:i/>
      <w:iCs/>
      <w:color w:val="2F5496" w:themeColor="accent1" w:themeShade="BF"/>
    </w:rPr>
  </w:style>
  <w:style w:type="character" w:styleId="IntenseReference">
    <w:name w:val="Intense Reference"/>
    <w:basedOn w:val="DefaultParagraphFont"/>
    <w:uiPriority w:val="32"/>
    <w:qFormat/>
    <w:rsid w:val="007676F6"/>
    <w:rPr>
      <w:b/>
      <w:bCs/>
      <w:smallCaps/>
      <w:color w:val="2F5496" w:themeColor="accent1" w:themeShade="BF"/>
      <w:spacing w:val="5"/>
    </w:rPr>
  </w:style>
  <w:style w:type="paragraph" w:styleId="TOCHeading">
    <w:name w:val="TOC Heading"/>
    <w:basedOn w:val="Heading1"/>
    <w:next w:val="Normal"/>
    <w:uiPriority w:val="39"/>
    <w:unhideWhenUsed/>
    <w:qFormat/>
    <w:rsid w:val="008D3F6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8D3F6A"/>
    <w:pPr>
      <w:spacing w:after="100"/>
    </w:pPr>
  </w:style>
  <w:style w:type="character" w:styleId="Hyperlink">
    <w:name w:val="Hyperlink"/>
    <w:basedOn w:val="DefaultParagraphFont"/>
    <w:uiPriority w:val="99"/>
    <w:unhideWhenUsed/>
    <w:rsid w:val="008D3F6A"/>
    <w:rPr>
      <w:color w:val="0563C1" w:themeColor="hyperlink"/>
      <w:u w:val="single"/>
    </w:rPr>
  </w:style>
  <w:style w:type="table" w:styleId="TableGrid">
    <w:name w:val="Table Grid"/>
    <w:basedOn w:val="TableNormal"/>
    <w:uiPriority w:val="39"/>
    <w:rsid w:val="005C1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38C9"/>
    <w:pPr>
      <w:spacing w:after="100"/>
      <w:ind w:left="220"/>
    </w:pPr>
  </w:style>
  <w:style w:type="paragraph" w:styleId="NormalWeb">
    <w:name w:val="Normal (Web)"/>
    <w:basedOn w:val="Normal"/>
    <w:uiPriority w:val="99"/>
    <w:unhideWhenUsed/>
    <w:rsid w:val="00451075"/>
    <w:pPr>
      <w:spacing w:before="100" w:beforeAutospacing="1" w:after="100" w:afterAutospacing="1" w:line="240" w:lineRule="auto"/>
    </w:pPr>
    <w:rPr>
      <w:rFonts w:ascii="Times New Roman" w:eastAsia="Times New Roman" w:hAnsi="Times New Roman" w:cs="Times New Roman"/>
      <w:kern w:val="0"/>
      <w:sz w:val="24"/>
      <w:szCs w:val="24"/>
      <w:lang w:eastAsia="en-UG"/>
      <w14:ligatures w14:val="none"/>
    </w:rPr>
  </w:style>
  <w:style w:type="character" w:styleId="Strong">
    <w:name w:val="Strong"/>
    <w:basedOn w:val="DefaultParagraphFont"/>
    <w:uiPriority w:val="22"/>
    <w:qFormat/>
    <w:rsid w:val="00281C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0857">
      <w:bodyDiv w:val="1"/>
      <w:marLeft w:val="0"/>
      <w:marRight w:val="0"/>
      <w:marTop w:val="0"/>
      <w:marBottom w:val="0"/>
      <w:divBdr>
        <w:top w:val="none" w:sz="0" w:space="0" w:color="auto"/>
        <w:left w:val="none" w:sz="0" w:space="0" w:color="auto"/>
        <w:bottom w:val="none" w:sz="0" w:space="0" w:color="auto"/>
        <w:right w:val="none" w:sz="0" w:space="0" w:color="auto"/>
      </w:divBdr>
    </w:div>
    <w:div w:id="42950005">
      <w:bodyDiv w:val="1"/>
      <w:marLeft w:val="0"/>
      <w:marRight w:val="0"/>
      <w:marTop w:val="0"/>
      <w:marBottom w:val="0"/>
      <w:divBdr>
        <w:top w:val="none" w:sz="0" w:space="0" w:color="auto"/>
        <w:left w:val="none" w:sz="0" w:space="0" w:color="auto"/>
        <w:bottom w:val="none" w:sz="0" w:space="0" w:color="auto"/>
        <w:right w:val="none" w:sz="0" w:space="0" w:color="auto"/>
      </w:divBdr>
    </w:div>
    <w:div w:id="186455864">
      <w:bodyDiv w:val="1"/>
      <w:marLeft w:val="0"/>
      <w:marRight w:val="0"/>
      <w:marTop w:val="0"/>
      <w:marBottom w:val="0"/>
      <w:divBdr>
        <w:top w:val="none" w:sz="0" w:space="0" w:color="auto"/>
        <w:left w:val="none" w:sz="0" w:space="0" w:color="auto"/>
        <w:bottom w:val="none" w:sz="0" w:space="0" w:color="auto"/>
        <w:right w:val="none" w:sz="0" w:space="0" w:color="auto"/>
      </w:divBdr>
    </w:div>
    <w:div w:id="319626759">
      <w:bodyDiv w:val="1"/>
      <w:marLeft w:val="0"/>
      <w:marRight w:val="0"/>
      <w:marTop w:val="0"/>
      <w:marBottom w:val="0"/>
      <w:divBdr>
        <w:top w:val="none" w:sz="0" w:space="0" w:color="auto"/>
        <w:left w:val="none" w:sz="0" w:space="0" w:color="auto"/>
        <w:bottom w:val="none" w:sz="0" w:space="0" w:color="auto"/>
        <w:right w:val="none" w:sz="0" w:space="0" w:color="auto"/>
      </w:divBdr>
    </w:div>
    <w:div w:id="393167353">
      <w:bodyDiv w:val="1"/>
      <w:marLeft w:val="0"/>
      <w:marRight w:val="0"/>
      <w:marTop w:val="0"/>
      <w:marBottom w:val="0"/>
      <w:divBdr>
        <w:top w:val="none" w:sz="0" w:space="0" w:color="auto"/>
        <w:left w:val="none" w:sz="0" w:space="0" w:color="auto"/>
        <w:bottom w:val="none" w:sz="0" w:space="0" w:color="auto"/>
        <w:right w:val="none" w:sz="0" w:space="0" w:color="auto"/>
      </w:divBdr>
    </w:div>
    <w:div w:id="470096615">
      <w:bodyDiv w:val="1"/>
      <w:marLeft w:val="0"/>
      <w:marRight w:val="0"/>
      <w:marTop w:val="0"/>
      <w:marBottom w:val="0"/>
      <w:divBdr>
        <w:top w:val="none" w:sz="0" w:space="0" w:color="auto"/>
        <w:left w:val="none" w:sz="0" w:space="0" w:color="auto"/>
        <w:bottom w:val="none" w:sz="0" w:space="0" w:color="auto"/>
        <w:right w:val="none" w:sz="0" w:space="0" w:color="auto"/>
      </w:divBdr>
    </w:div>
    <w:div w:id="506017221">
      <w:bodyDiv w:val="1"/>
      <w:marLeft w:val="0"/>
      <w:marRight w:val="0"/>
      <w:marTop w:val="0"/>
      <w:marBottom w:val="0"/>
      <w:divBdr>
        <w:top w:val="none" w:sz="0" w:space="0" w:color="auto"/>
        <w:left w:val="none" w:sz="0" w:space="0" w:color="auto"/>
        <w:bottom w:val="none" w:sz="0" w:space="0" w:color="auto"/>
        <w:right w:val="none" w:sz="0" w:space="0" w:color="auto"/>
      </w:divBdr>
    </w:div>
    <w:div w:id="549271413">
      <w:bodyDiv w:val="1"/>
      <w:marLeft w:val="0"/>
      <w:marRight w:val="0"/>
      <w:marTop w:val="0"/>
      <w:marBottom w:val="0"/>
      <w:divBdr>
        <w:top w:val="none" w:sz="0" w:space="0" w:color="auto"/>
        <w:left w:val="none" w:sz="0" w:space="0" w:color="auto"/>
        <w:bottom w:val="none" w:sz="0" w:space="0" w:color="auto"/>
        <w:right w:val="none" w:sz="0" w:space="0" w:color="auto"/>
      </w:divBdr>
    </w:div>
    <w:div w:id="571619837">
      <w:bodyDiv w:val="1"/>
      <w:marLeft w:val="0"/>
      <w:marRight w:val="0"/>
      <w:marTop w:val="0"/>
      <w:marBottom w:val="0"/>
      <w:divBdr>
        <w:top w:val="none" w:sz="0" w:space="0" w:color="auto"/>
        <w:left w:val="none" w:sz="0" w:space="0" w:color="auto"/>
        <w:bottom w:val="none" w:sz="0" w:space="0" w:color="auto"/>
        <w:right w:val="none" w:sz="0" w:space="0" w:color="auto"/>
      </w:divBdr>
    </w:div>
    <w:div w:id="621611948">
      <w:bodyDiv w:val="1"/>
      <w:marLeft w:val="0"/>
      <w:marRight w:val="0"/>
      <w:marTop w:val="0"/>
      <w:marBottom w:val="0"/>
      <w:divBdr>
        <w:top w:val="none" w:sz="0" w:space="0" w:color="auto"/>
        <w:left w:val="none" w:sz="0" w:space="0" w:color="auto"/>
        <w:bottom w:val="none" w:sz="0" w:space="0" w:color="auto"/>
        <w:right w:val="none" w:sz="0" w:space="0" w:color="auto"/>
      </w:divBdr>
    </w:div>
    <w:div w:id="655261676">
      <w:bodyDiv w:val="1"/>
      <w:marLeft w:val="0"/>
      <w:marRight w:val="0"/>
      <w:marTop w:val="0"/>
      <w:marBottom w:val="0"/>
      <w:divBdr>
        <w:top w:val="none" w:sz="0" w:space="0" w:color="auto"/>
        <w:left w:val="none" w:sz="0" w:space="0" w:color="auto"/>
        <w:bottom w:val="none" w:sz="0" w:space="0" w:color="auto"/>
        <w:right w:val="none" w:sz="0" w:space="0" w:color="auto"/>
      </w:divBdr>
    </w:div>
    <w:div w:id="732852519">
      <w:bodyDiv w:val="1"/>
      <w:marLeft w:val="0"/>
      <w:marRight w:val="0"/>
      <w:marTop w:val="0"/>
      <w:marBottom w:val="0"/>
      <w:divBdr>
        <w:top w:val="none" w:sz="0" w:space="0" w:color="auto"/>
        <w:left w:val="none" w:sz="0" w:space="0" w:color="auto"/>
        <w:bottom w:val="none" w:sz="0" w:space="0" w:color="auto"/>
        <w:right w:val="none" w:sz="0" w:space="0" w:color="auto"/>
      </w:divBdr>
    </w:div>
    <w:div w:id="824081381">
      <w:bodyDiv w:val="1"/>
      <w:marLeft w:val="0"/>
      <w:marRight w:val="0"/>
      <w:marTop w:val="0"/>
      <w:marBottom w:val="0"/>
      <w:divBdr>
        <w:top w:val="none" w:sz="0" w:space="0" w:color="auto"/>
        <w:left w:val="none" w:sz="0" w:space="0" w:color="auto"/>
        <w:bottom w:val="none" w:sz="0" w:space="0" w:color="auto"/>
        <w:right w:val="none" w:sz="0" w:space="0" w:color="auto"/>
      </w:divBdr>
    </w:div>
    <w:div w:id="902638074">
      <w:bodyDiv w:val="1"/>
      <w:marLeft w:val="0"/>
      <w:marRight w:val="0"/>
      <w:marTop w:val="0"/>
      <w:marBottom w:val="0"/>
      <w:divBdr>
        <w:top w:val="none" w:sz="0" w:space="0" w:color="auto"/>
        <w:left w:val="none" w:sz="0" w:space="0" w:color="auto"/>
        <w:bottom w:val="none" w:sz="0" w:space="0" w:color="auto"/>
        <w:right w:val="none" w:sz="0" w:space="0" w:color="auto"/>
      </w:divBdr>
    </w:div>
    <w:div w:id="934555232">
      <w:bodyDiv w:val="1"/>
      <w:marLeft w:val="0"/>
      <w:marRight w:val="0"/>
      <w:marTop w:val="0"/>
      <w:marBottom w:val="0"/>
      <w:divBdr>
        <w:top w:val="none" w:sz="0" w:space="0" w:color="auto"/>
        <w:left w:val="none" w:sz="0" w:space="0" w:color="auto"/>
        <w:bottom w:val="none" w:sz="0" w:space="0" w:color="auto"/>
        <w:right w:val="none" w:sz="0" w:space="0" w:color="auto"/>
      </w:divBdr>
    </w:div>
    <w:div w:id="1024207546">
      <w:bodyDiv w:val="1"/>
      <w:marLeft w:val="0"/>
      <w:marRight w:val="0"/>
      <w:marTop w:val="0"/>
      <w:marBottom w:val="0"/>
      <w:divBdr>
        <w:top w:val="none" w:sz="0" w:space="0" w:color="auto"/>
        <w:left w:val="none" w:sz="0" w:space="0" w:color="auto"/>
        <w:bottom w:val="none" w:sz="0" w:space="0" w:color="auto"/>
        <w:right w:val="none" w:sz="0" w:space="0" w:color="auto"/>
      </w:divBdr>
    </w:div>
    <w:div w:id="1047996639">
      <w:bodyDiv w:val="1"/>
      <w:marLeft w:val="0"/>
      <w:marRight w:val="0"/>
      <w:marTop w:val="0"/>
      <w:marBottom w:val="0"/>
      <w:divBdr>
        <w:top w:val="none" w:sz="0" w:space="0" w:color="auto"/>
        <w:left w:val="none" w:sz="0" w:space="0" w:color="auto"/>
        <w:bottom w:val="none" w:sz="0" w:space="0" w:color="auto"/>
        <w:right w:val="none" w:sz="0" w:space="0" w:color="auto"/>
      </w:divBdr>
    </w:div>
    <w:div w:id="1191411491">
      <w:bodyDiv w:val="1"/>
      <w:marLeft w:val="0"/>
      <w:marRight w:val="0"/>
      <w:marTop w:val="0"/>
      <w:marBottom w:val="0"/>
      <w:divBdr>
        <w:top w:val="none" w:sz="0" w:space="0" w:color="auto"/>
        <w:left w:val="none" w:sz="0" w:space="0" w:color="auto"/>
        <w:bottom w:val="none" w:sz="0" w:space="0" w:color="auto"/>
        <w:right w:val="none" w:sz="0" w:space="0" w:color="auto"/>
      </w:divBdr>
    </w:div>
    <w:div w:id="1202867313">
      <w:bodyDiv w:val="1"/>
      <w:marLeft w:val="0"/>
      <w:marRight w:val="0"/>
      <w:marTop w:val="0"/>
      <w:marBottom w:val="0"/>
      <w:divBdr>
        <w:top w:val="none" w:sz="0" w:space="0" w:color="auto"/>
        <w:left w:val="none" w:sz="0" w:space="0" w:color="auto"/>
        <w:bottom w:val="none" w:sz="0" w:space="0" w:color="auto"/>
        <w:right w:val="none" w:sz="0" w:space="0" w:color="auto"/>
      </w:divBdr>
    </w:div>
    <w:div w:id="1264876320">
      <w:bodyDiv w:val="1"/>
      <w:marLeft w:val="0"/>
      <w:marRight w:val="0"/>
      <w:marTop w:val="0"/>
      <w:marBottom w:val="0"/>
      <w:divBdr>
        <w:top w:val="none" w:sz="0" w:space="0" w:color="auto"/>
        <w:left w:val="none" w:sz="0" w:space="0" w:color="auto"/>
        <w:bottom w:val="none" w:sz="0" w:space="0" w:color="auto"/>
        <w:right w:val="none" w:sz="0" w:space="0" w:color="auto"/>
      </w:divBdr>
    </w:div>
    <w:div w:id="1290237155">
      <w:bodyDiv w:val="1"/>
      <w:marLeft w:val="0"/>
      <w:marRight w:val="0"/>
      <w:marTop w:val="0"/>
      <w:marBottom w:val="0"/>
      <w:divBdr>
        <w:top w:val="none" w:sz="0" w:space="0" w:color="auto"/>
        <w:left w:val="none" w:sz="0" w:space="0" w:color="auto"/>
        <w:bottom w:val="none" w:sz="0" w:space="0" w:color="auto"/>
        <w:right w:val="none" w:sz="0" w:space="0" w:color="auto"/>
      </w:divBdr>
    </w:div>
    <w:div w:id="1372262972">
      <w:bodyDiv w:val="1"/>
      <w:marLeft w:val="0"/>
      <w:marRight w:val="0"/>
      <w:marTop w:val="0"/>
      <w:marBottom w:val="0"/>
      <w:divBdr>
        <w:top w:val="none" w:sz="0" w:space="0" w:color="auto"/>
        <w:left w:val="none" w:sz="0" w:space="0" w:color="auto"/>
        <w:bottom w:val="none" w:sz="0" w:space="0" w:color="auto"/>
        <w:right w:val="none" w:sz="0" w:space="0" w:color="auto"/>
      </w:divBdr>
    </w:div>
    <w:div w:id="1542665475">
      <w:bodyDiv w:val="1"/>
      <w:marLeft w:val="0"/>
      <w:marRight w:val="0"/>
      <w:marTop w:val="0"/>
      <w:marBottom w:val="0"/>
      <w:divBdr>
        <w:top w:val="none" w:sz="0" w:space="0" w:color="auto"/>
        <w:left w:val="none" w:sz="0" w:space="0" w:color="auto"/>
        <w:bottom w:val="none" w:sz="0" w:space="0" w:color="auto"/>
        <w:right w:val="none" w:sz="0" w:space="0" w:color="auto"/>
      </w:divBdr>
    </w:div>
    <w:div w:id="1549947802">
      <w:bodyDiv w:val="1"/>
      <w:marLeft w:val="0"/>
      <w:marRight w:val="0"/>
      <w:marTop w:val="0"/>
      <w:marBottom w:val="0"/>
      <w:divBdr>
        <w:top w:val="none" w:sz="0" w:space="0" w:color="auto"/>
        <w:left w:val="none" w:sz="0" w:space="0" w:color="auto"/>
        <w:bottom w:val="none" w:sz="0" w:space="0" w:color="auto"/>
        <w:right w:val="none" w:sz="0" w:space="0" w:color="auto"/>
      </w:divBdr>
    </w:div>
    <w:div w:id="1567304454">
      <w:bodyDiv w:val="1"/>
      <w:marLeft w:val="0"/>
      <w:marRight w:val="0"/>
      <w:marTop w:val="0"/>
      <w:marBottom w:val="0"/>
      <w:divBdr>
        <w:top w:val="none" w:sz="0" w:space="0" w:color="auto"/>
        <w:left w:val="none" w:sz="0" w:space="0" w:color="auto"/>
        <w:bottom w:val="none" w:sz="0" w:space="0" w:color="auto"/>
        <w:right w:val="none" w:sz="0" w:space="0" w:color="auto"/>
      </w:divBdr>
    </w:div>
    <w:div w:id="1572038257">
      <w:bodyDiv w:val="1"/>
      <w:marLeft w:val="0"/>
      <w:marRight w:val="0"/>
      <w:marTop w:val="0"/>
      <w:marBottom w:val="0"/>
      <w:divBdr>
        <w:top w:val="none" w:sz="0" w:space="0" w:color="auto"/>
        <w:left w:val="none" w:sz="0" w:space="0" w:color="auto"/>
        <w:bottom w:val="none" w:sz="0" w:space="0" w:color="auto"/>
        <w:right w:val="none" w:sz="0" w:space="0" w:color="auto"/>
      </w:divBdr>
    </w:div>
    <w:div w:id="1587154113">
      <w:bodyDiv w:val="1"/>
      <w:marLeft w:val="0"/>
      <w:marRight w:val="0"/>
      <w:marTop w:val="0"/>
      <w:marBottom w:val="0"/>
      <w:divBdr>
        <w:top w:val="none" w:sz="0" w:space="0" w:color="auto"/>
        <w:left w:val="none" w:sz="0" w:space="0" w:color="auto"/>
        <w:bottom w:val="none" w:sz="0" w:space="0" w:color="auto"/>
        <w:right w:val="none" w:sz="0" w:space="0" w:color="auto"/>
      </w:divBdr>
    </w:div>
    <w:div w:id="1878657988">
      <w:bodyDiv w:val="1"/>
      <w:marLeft w:val="0"/>
      <w:marRight w:val="0"/>
      <w:marTop w:val="0"/>
      <w:marBottom w:val="0"/>
      <w:divBdr>
        <w:top w:val="none" w:sz="0" w:space="0" w:color="auto"/>
        <w:left w:val="none" w:sz="0" w:space="0" w:color="auto"/>
        <w:bottom w:val="none" w:sz="0" w:space="0" w:color="auto"/>
        <w:right w:val="none" w:sz="0" w:space="0" w:color="auto"/>
      </w:divBdr>
    </w:div>
    <w:div w:id="1883667068">
      <w:bodyDiv w:val="1"/>
      <w:marLeft w:val="0"/>
      <w:marRight w:val="0"/>
      <w:marTop w:val="0"/>
      <w:marBottom w:val="0"/>
      <w:divBdr>
        <w:top w:val="none" w:sz="0" w:space="0" w:color="auto"/>
        <w:left w:val="none" w:sz="0" w:space="0" w:color="auto"/>
        <w:bottom w:val="none" w:sz="0" w:space="0" w:color="auto"/>
        <w:right w:val="none" w:sz="0" w:space="0" w:color="auto"/>
      </w:divBdr>
    </w:div>
    <w:div w:id="1982924414">
      <w:bodyDiv w:val="1"/>
      <w:marLeft w:val="0"/>
      <w:marRight w:val="0"/>
      <w:marTop w:val="0"/>
      <w:marBottom w:val="0"/>
      <w:divBdr>
        <w:top w:val="none" w:sz="0" w:space="0" w:color="auto"/>
        <w:left w:val="none" w:sz="0" w:space="0" w:color="auto"/>
        <w:bottom w:val="none" w:sz="0" w:space="0" w:color="auto"/>
        <w:right w:val="none" w:sz="0" w:space="0" w:color="auto"/>
      </w:divBdr>
    </w:div>
    <w:div w:id="2007853731">
      <w:bodyDiv w:val="1"/>
      <w:marLeft w:val="0"/>
      <w:marRight w:val="0"/>
      <w:marTop w:val="0"/>
      <w:marBottom w:val="0"/>
      <w:divBdr>
        <w:top w:val="none" w:sz="0" w:space="0" w:color="auto"/>
        <w:left w:val="none" w:sz="0" w:space="0" w:color="auto"/>
        <w:bottom w:val="none" w:sz="0" w:space="0" w:color="auto"/>
        <w:right w:val="none" w:sz="0" w:space="0" w:color="auto"/>
      </w:divBdr>
    </w:div>
    <w:div w:id="2028170416">
      <w:bodyDiv w:val="1"/>
      <w:marLeft w:val="0"/>
      <w:marRight w:val="0"/>
      <w:marTop w:val="0"/>
      <w:marBottom w:val="0"/>
      <w:divBdr>
        <w:top w:val="none" w:sz="0" w:space="0" w:color="auto"/>
        <w:left w:val="none" w:sz="0" w:space="0" w:color="auto"/>
        <w:bottom w:val="none" w:sz="0" w:space="0" w:color="auto"/>
        <w:right w:val="none" w:sz="0" w:space="0" w:color="auto"/>
      </w:divBdr>
    </w:div>
    <w:div w:id="2039354315">
      <w:bodyDiv w:val="1"/>
      <w:marLeft w:val="0"/>
      <w:marRight w:val="0"/>
      <w:marTop w:val="0"/>
      <w:marBottom w:val="0"/>
      <w:divBdr>
        <w:top w:val="none" w:sz="0" w:space="0" w:color="auto"/>
        <w:left w:val="none" w:sz="0" w:space="0" w:color="auto"/>
        <w:bottom w:val="none" w:sz="0" w:space="0" w:color="auto"/>
        <w:right w:val="none" w:sz="0" w:space="0" w:color="auto"/>
      </w:divBdr>
    </w:div>
    <w:div w:id="2049067411">
      <w:bodyDiv w:val="1"/>
      <w:marLeft w:val="0"/>
      <w:marRight w:val="0"/>
      <w:marTop w:val="0"/>
      <w:marBottom w:val="0"/>
      <w:divBdr>
        <w:top w:val="none" w:sz="0" w:space="0" w:color="auto"/>
        <w:left w:val="none" w:sz="0" w:space="0" w:color="auto"/>
        <w:bottom w:val="none" w:sz="0" w:space="0" w:color="auto"/>
        <w:right w:val="none" w:sz="0" w:space="0" w:color="auto"/>
      </w:divBdr>
    </w:div>
    <w:div w:id="207153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7EE13-5A7F-48BC-8D4E-3B59F1EB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8</Pages>
  <Words>831</Words>
  <Characters>4952</Characters>
  <Application>Microsoft Office Word</Application>
  <DocSecurity>0</DocSecurity>
  <Lines>166</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Nambuya</dc:creator>
  <cp:keywords/>
  <dc:description/>
  <cp:lastModifiedBy>Rebecca Nambuya</cp:lastModifiedBy>
  <cp:revision>178</cp:revision>
  <dcterms:created xsi:type="dcterms:W3CDTF">2025-03-03T07:43:00Z</dcterms:created>
  <dcterms:modified xsi:type="dcterms:W3CDTF">2025-03-04T06:18:00Z</dcterms:modified>
</cp:coreProperties>
</file>